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459C5" w14:textId="77777777" w:rsidR="00C94CC5" w:rsidRDefault="00A90952">
      <w:pPr>
        <w:pBdr>
          <w:top w:val="nil"/>
          <w:left w:val="nil"/>
          <w:bottom w:val="nil"/>
          <w:right w:val="nil"/>
          <w:between w:val="nil"/>
        </w:pBdr>
        <w:spacing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CERTIFICATE OF POSTING OF NOTICE</w:t>
      </w:r>
    </w:p>
    <w:p w14:paraId="52949FA6" w14:textId="77777777" w:rsidR="00C94CC5" w:rsidRDefault="00A90952">
      <w:pPr>
        <w:pBdr>
          <w:top w:val="nil"/>
          <w:left w:val="nil"/>
          <w:bottom w:val="nil"/>
          <w:right w:val="nil"/>
          <w:between w:val="nil"/>
        </w:pBdr>
        <w:spacing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COUNTY OF BURNET - STATE OF TEXAS</w:t>
      </w:r>
    </w:p>
    <w:p w14:paraId="2ABD8F47" w14:textId="77777777" w:rsidR="00C94CC5" w:rsidRDefault="00A90952">
      <w:pPr>
        <w:pBdr>
          <w:top w:val="nil"/>
          <w:left w:val="nil"/>
          <w:bottom w:val="nil"/>
          <w:right w:val="nil"/>
          <w:between w:val="nil"/>
        </w:pBdr>
        <w:spacing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PUBLIC NOTICE OF THE MONTHLY MEETING OF</w:t>
      </w:r>
    </w:p>
    <w:p w14:paraId="452E66D1" w14:textId="77777777" w:rsidR="00C94CC5" w:rsidRDefault="00A90952">
      <w:pPr>
        <w:pBdr>
          <w:top w:val="nil"/>
          <w:left w:val="nil"/>
          <w:bottom w:val="nil"/>
          <w:right w:val="nil"/>
          <w:between w:val="nil"/>
        </w:pBdr>
        <w:spacing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THE BOARD OF COMMISSIONERS AND BOARDS OF DIRECTORS OF THE</w:t>
      </w:r>
    </w:p>
    <w:p w14:paraId="202B3978" w14:textId="77777777" w:rsidR="00C94CC5" w:rsidRDefault="00C94CC5">
      <w:pPr>
        <w:pBdr>
          <w:top w:val="nil"/>
          <w:left w:val="nil"/>
          <w:bottom w:val="nil"/>
          <w:right w:val="nil"/>
          <w:between w:val="nil"/>
        </w:pBdr>
        <w:spacing w:before="48"/>
        <w:jc w:val="center"/>
        <w:rPr>
          <w:rFonts w:ascii="Times New Roman" w:eastAsia="Times New Roman" w:hAnsi="Times New Roman" w:cs="Times New Roman"/>
          <w:color w:val="000000"/>
        </w:rPr>
      </w:pPr>
    </w:p>
    <w:p w14:paraId="35486665" w14:textId="77777777" w:rsidR="00C94CC5" w:rsidRDefault="00A90952">
      <w:pPr>
        <w:pBdr>
          <w:top w:val="nil"/>
          <w:left w:val="nil"/>
          <w:bottom w:val="nil"/>
          <w:right w:val="nil"/>
          <w:between w:val="nil"/>
        </w:pBdr>
        <w:ind w:left="3783" w:right="3584"/>
        <w:jc w:val="center"/>
        <w:rPr>
          <w:rFonts w:ascii="Times New Roman" w:eastAsia="Times New Roman" w:hAnsi="Times New Roman" w:cs="Times New Roman"/>
          <w:b/>
          <w:bCs/>
          <w:color w:val="1A1A1A"/>
        </w:rPr>
      </w:pPr>
      <w:r>
        <w:rPr>
          <w:rFonts w:ascii="Times New Roman" w:eastAsia="Times New Roman" w:hAnsi="Times New Roman" w:cs="Times New Roman"/>
          <w:b/>
          <w:bCs/>
          <w:color w:val="1A1A1A"/>
        </w:rPr>
        <w:t>TEXAS HOUSING FOUNDATION,</w:t>
      </w:r>
    </w:p>
    <w:p w14:paraId="358CF434" w14:textId="77777777" w:rsidR="00C94CC5" w:rsidRDefault="00A90952">
      <w:pPr>
        <w:pBdr>
          <w:top w:val="nil"/>
          <w:left w:val="nil"/>
          <w:bottom w:val="nil"/>
          <w:right w:val="nil"/>
          <w:between w:val="nil"/>
        </w:pBdr>
        <w:spacing w:before="50" w:line="295" w:lineRule="auto"/>
        <w:ind w:left="3783" w:right="3576"/>
        <w:jc w:val="center"/>
        <w:rPr>
          <w:rFonts w:ascii="Times New Roman" w:eastAsia="Times New Roman" w:hAnsi="Times New Roman" w:cs="Times New Roman"/>
          <w:b/>
          <w:bCs/>
          <w:color w:val="1A1A1A"/>
        </w:rPr>
      </w:pPr>
      <w:r>
        <w:rPr>
          <w:rFonts w:ascii="Times New Roman" w:eastAsia="Times New Roman" w:hAnsi="Times New Roman" w:cs="Times New Roman"/>
          <w:b/>
          <w:bCs/>
          <w:color w:val="1A1A1A"/>
        </w:rPr>
        <w:t>A Texas Regional Housing Authority and its instrumentalities:</w:t>
      </w:r>
    </w:p>
    <w:p w14:paraId="7B813B9D" w14:textId="77777777" w:rsidR="00C94CC5" w:rsidRDefault="00C94CC5">
      <w:pPr>
        <w:pBdr>
          <w:top w:val="nil"/>
          <w:left w:val="nil"/>
          <w:bottom w:val="nil"/>
          <w:right w:val="nil"/>
          <w:between w:val="nil"/>
        </w:pBdr>
        <w:rPr>
          <w:color w:val="000000"/>
          <w:sz w:val="11"/>
          <w:szCs w:val="11"/>
        </w:rPr>
      </w:pPr>
    </w:p>
    <w:p w14:paraId="27D8F63D" w14:textId="77777777" w:rsidR="00C94CC5" w:rsidRDefault="00C94CC5">
      <w:pPr>
        <w:pBdr>
          <w:top w:val="nil"/>
          <w:left w:val="nil"/>
          <w:bottom w:val="nil"/>
          <w:right w:val="nil"/>
          <w:between w:val="nil"/>
        </w:pBdr>
        <w:spacing w:line="295" w:lineRule="auto"/>
        <w:ind w:left="835" w:right="644" w:firstLine="2"/>
        <w:jc w:val="both"/>
        <w:rPr>
          <w:rFonts w:ascii="Times New Roman" w:eastAsia="Times New Roman" w:hAnsi="Times New Roman" w:cs="Times New Roman"/>
          <w:color w:val="1A1A1A"/>
        </w:rPr>
      </w:pPr>
    </w:p>
    <w:tbl>
      <w:tblPr>
        <w:tblStyle w:val="a0"/>
        <w:tblW w:w="10858" w:type="dxa"/>
        <w:tblInd w:w="-403"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257"/>
        <w:gridCol w:w="2355"/>
        <w:gridCol w:w="2187"/>
        <w:gridCol w:w="2038"/>
        <w:gridCol w:w="2021"/>
      </w:tblGrid>
      <w:tr w:rsidR="00C94CC5" w14:paraId="4E6095E6" w14:textId="77777777" w:rsidTr="775B6D05">
        <w:trPr>
          <w:trHeight w:val="300"/>
        </w:trPr>
        <w:tc>
          <w:tcPr>
            <w:tcW w:w="2258" w:type="dxa"/>
            <w:tcBorders>
              <w:top w:val="nil"/>
              <w:left w:val="nil"/>
              <w:bottom w:val="nil"/>
              <w:right w:val="nil"/>
            </w:tcBorders>
          </w:tcPr>
          <w:p w14:paraId="496B53E8"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Housing Development Corporation </w:t>
            </w:r>
          </w:p>
          <w:p w14:paraId="357ECBA4"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Housing Management Corporation </w:t>
            </w:r>
          </w:p>
          <w:p w14:paraId="5C571CAE"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Housing Facility Corporation </w:t>
            </w:r>
          </w:p>
          <w:p w14:paraId="14F431B4"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Housing Finance Corporation </w:t>
            </w:r>
          </w:p>
          <w:p w14:paraId="77238ED8"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Housing Opportunity Corporation </w:t>
            </w:r>
          </w:p>
          <w:p w14:paraId="2A2BE71C"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Highland Lakes Housing Corporation </w:t>
            </w:r>
          </w:p>
          <w:p w14:paraId="714DF3B6"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Public Facility Corporation </w:t>
            </w:r>
          </w:p>
          <w:p w14:paraId="568B8573" w14:textId="77777777" w:rsidR="00C94CC5" w:rsidRDefault="6EADD6C1" w:rsidP="775B6D05">
            <w:pPr>
              <w:widowControl/>
              <w:rPr>
                <w:rFonts w:ascii="Quattrocento Sans" w:eastAsia="Quattrocento Sans" w:hAnsi="Quattrocento Sans" w:cs="Quattrocento Sans"/>
                <w:sz w:val="18"/>
                <w:szCs w:val="18"/>
                <w:lang w:val="en-US"/>
              </w:rPr>
            </w:pPr>
            <w:r w:rsidRPr="775B6D05">
              <w:rPr>
                <w:rFonts w:ascii="Calibri" w:eastAsia="Calibri" w:hAnsi="Calibri" w:cs="Calibri"/>
                <w:sz w:val="16"/>
                <w:szCs w:val="16"/>
                <w:lang w:val="en-US"/>
              </w:rPr>
              <w:t>Community Resource Centers of Texas, Inc. </w:t>
            </w:r>
          </w:p>
          <w:p w14:paraId="418B8231"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Housing Partner, Inc. </w:t>
            </w:r>
          </w:p>
          <w:p w14:paraId="200E5D7B"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Development Company, LLC </w:t>
            </w:r>
          </w:p>
          <w:p w14:paraId="6224FCB1"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Sole Holdings Corporation </w:t>
            </w:r>
          </w:p>
          <w:p w14:paraId="3FFEF74E"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Brush Country Cottages, LLC </w:t>
            </w:r>
          </w:p>
          <w:p w14:paraId="33623F7B"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Chandler Place Holdings, LLC </w:t>
            </w:r>
          </w:p>
          <w:p w14:paraId="5B2A2AD9"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Creek View Holdings, LLC </w:t>
            </w:r>
          </w:p>
          <w:p w14:paraId="7BBAA683"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Highland Oaks Holdings, LLC </w:t>
            </w:r>
          </w:p>
          <w:p w14:paraId="4292EE12" w14:textId="0C662381"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 </w:t>
            </w:r>
          </w:p>
          <w:p w14:paraId="19C3F365"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 </w:t>
            </w:r>
          </w:p>
        </w:tc>
        <w:tc>
          <w:tcPr>
            <w:tcW w:w="2355" w:type="dxa"/>
            <w:tcBorders>
              <w:top w:val="nil"/>
              <w:left w:val="nil"/>
              <w:bottom w:val="nil"/>
              <w:right w:val="nil"/>
            </w:tcBorders>
          </w:tcPr>
          <w:p w14:paraId="0D5D2EC7"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Park Ridge Holdings, LLC </w:t>
            </w:r>
          </w:p>
          <w:p w14:paraId="4AD84DE7"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San Gabriel Holdings, LLC </w:t>
            </w:r>
          </w:p>
          <w:p w14:paraId="673166F0" w14:textId="77777777" w:rsidR="00C94CC5" w:rsidRDefault="6EADD6C1" w:rsidP="775B6D05">
            <w:pPr>
              <w:widowControl/>
              <w:rPr>
                <w:rFonts w:ascii="Quattrocento Sans" w:eastAsia="Quattrocento Sans" w:hAnsi="Quattrocento Sans" w:cs="Quattrocento Sans"/>
                <w:sz w:val="18"/>
                <w:szCs w:val="18"/>
                <w:lang w:val="en-US"/>
              </w:rPr>
            </w:pPr>
            <w:r w:rsidRPr="775B6D05">
              <w:rPr>
                <w:rFonts w:ascii="Calibri" w:eastAsia="Calibri" w:hAnsi="Calibri" w:cs="Calibri"/>
                <w:sz w:val="16"/>
                <w:szCs w:val="16"/>
                <w:lang w:val="en-US"/>
              </w:rPr>
              <w:t>THF Townepark Fredericksburg Holdings, LLC </w:t>
            </w:r>
          </w:p>
          <w:p w14:paraId="6D470516" w14:textId="77777777" w:rsidR="00C94CC5" w:rsidRDefault="6EADD6C1" w:rsidP="775B6D05">
            <w:pPr>
              <w:widowControl/>
              <w:rPr>
                <w:rFonts w:ascii="Quattrocento Sans" w:eastAsia="Quattrocento Sans" w:hAnsi="Quattrocento Sans" w:cs="Quattrocento Sans"/>
                <w:sz w:val="18"/>
                <w:szCs w:val="18"/>
                <w:lang w:val="en-US"/>
              </w:rPr>
            </w:pPr>
            <w:r w:rsidRPr="775B6D05">
              <w:rPr>
                <w:rFonts w:ascii="Calibri" w:eastAsia="Calibri" w:hAnsi="Calibri" w:cs="Calibri"/>
                <w:sz w:val="16"/>
                <w:szCs w:val="16"/>
                <w:lang w:val="en-US"/>
              </w:rPr>
              <w:t>THF Townepark Kingsland Holdings, LLC </w:t>
            </w:r>
          </w:p>
          <w:p w14:paraId="589B1F84"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Vistas Holdings, LLC </w:t>
            </w:r>
          </w:p>
          <w:p w14:paraId="5214F4FA"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Brady GP, LLC </w:t>
            </w:r>
          </w:p>
          <w:p w14:paraId="0906F57D"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Cedar Creek, LLC </w:t>
            </w:r>
          </w:p>
          <w:p w14:paraId="6B0467A4"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Cedar Creek MM, LLC </w:t>
            </w:r>
          </w:p>
          <w:p w14:paraId="2308F75D"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Costa Esmeralda, LLC </w:t>
            </w:r>
          </w:p>
          <w:p w14:paraId="2A067D22"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Creek View, LLC </w:t>
            </w:r>
          </w:p>
          <w:p w14:paraId="55FB4CBA"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Gateway Northwest, LLC </w:t>
            </w:r>
          </w:p>
          <w:p w14:paraId="24BB716F"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Hill Country Villas GP, LLC </w:t>
            </w:r>
          </w:p>
          <w:p w14:paraId="45FB7E73"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Lamesa FAM, LLC </w:t>
            </w:r>
          </w:p>
          <w:p w14:paraId="5C2ED46C"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Marble Falls Oak Creek, LLC </w:t>
            </w:r>
          </w:p>
          <w:p w14:paraId="0B981A7D"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Oak Grove GP, LLC </w:t>
            </w:r>
          </w:p>
          <w:p w14:paraId="653CEC6C"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Oasis Cove, LLC </w:t>
            </w:r>
          </w:p>
          <w:p w14:paraId="6D46E238"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Sage Brush GP, LLC </w:t>
            </w:r>
          </w:p>
          <w:p w14:paraId="53616944"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Saltgrass Landing GP, LLC </w:t>
            </w:r>
          </w:p>
          <w:p w14:paraId="5B103755"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 </w:t>
            </w:r>
          </w:p>
        </w:tc>
        <w:tc>
          <w:tcPr>
            <w:tcW w:w="2187" w:type="dxa"/>
            <w:tcBorders>
              <w:top w:val="nil"/>
              <w:left w:val="nil"/>
              <w:bottom w:val="nil"/>
              <w:right w:val="nil"/>
            </w:tcBorders>
          </w:tcPr>
          <w:p w14:paraId="1827ABB9"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Casa Brendan GP, LLC </w:t>
            </w:r>
          </w:p>
          <w:p w14:paraId="44F384A4"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Casa GP, LLC </w:t>
            </w:r>
          </w:p>
          <w:p w14:paraId="4D345667"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Chisholm Trail GP, LLC </w:t>
            </w:r>
          </w:p>
          <w:p w14:paraId="6BE38A8D"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Chisolm Trail LP, LLC </w:t>
            </w:r>
          </w:p>
          <w:p w14:paraId="13473AF6"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Crystal Falls Preservation GP, LLC </w:t>
            </w:r>
          </w:p>
          <w:p w14:paraId="2EADAD09"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Hillside Village GP, LLC </w:t>
            </w:r>
          </w:p>
          <w:p w14:paraId="57D3F88D"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Little Elm Leased Housing Assoc GP II, LLC </w:t>
            </w:r>
          </w:p>
          <w:p w14:paraId="79F32198"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Little Elm Leased Housing Assoc GP III, LLC </w:t>
            </w:r>
          </w:p>
          <w:p w14:paraId="7F5CC564"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Midland Leased Housing Assoc GP I, LLC </w:t>
            </w:r>
          </w:p>
          <w:p w14:paraId="250D933A"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Midland Leased Housing Assoc GP II, LLC </w:t>
            </w:r>
          </w:p>
          <w:p w14:paraId="14D5E254"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Nuestro Hogar GP, LLC </w:t>
            </w:r>
          </w:p>
          <w:p w14:paraId="6C586437"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Oaks on Clark GP, LLC </w:t>
            </w:r>
          </w:p>
          <w:p w14:paraId="1609788F"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Oaks on Lamar GP, LLC </w:t>
            </w:r>
          </w:p>
          <w:p w14:paraId="0462D30E"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Palladium Midland GP, LLC </w:t>
            </w:r>
          </w:p>
          <w:p w14:paraId="5E47700A"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Park at Kirkstall GP, LLC </w:t>
            </w:r>
          </w:p>
          <w:p w14:paraId="75A2130F"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Park Meadows GP, LLC </w:t>
            </w:r>
          </w:p>
          <w:p w14:paraId="65C22813"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Park Meadows GP II, LLC </w:t>
            </w:r>
          </w:p>
          <w:p w14:paraId="64884408"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Pathway on Woodrow GP, LLC </w:t>
            </w:r>
          </w:p>
          <w:p w14:paraId="5AA6CCA8"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River Trails Apartments GP, LLC </w:t>
            </w:r>
          </w:p>
          <w:p w14:paraId="4C063C7F"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 </w:t>
            </w:r>
          </w:p>
        </w:tc>
        <w:tc>
          <w:tcPr>
            <w:tcW w:w="2038" w:type="dxa"/>
            <w:tcBorders>
              <w:top w:val="nil"/>
              <w:left w:val="nil"/>
              <w:bottom w:val="nil"/>
              <w:right w:val="nil"/>
            </w:tcBorders>
          </w:tcPr>
          <w:p w14:paraId="264BAA75"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Riverside Townhomes GP, LLC </w:t>
            </w:r>
          </w:p>
          <w:p w14:paraId="3FD70792" w14:textId="77777777" w:rsidR="00C94CC5" w:rsidRDefault="6EADD6C1" w:rsidP="775B6D05">
            <w:pPr>
              <w:widowControl/>
              <w:rPr>
                <w:rFonts w:ascii="Quattrocento Sans" w:eastAsia="Quattrocento Sans" w:hAnsi="Quattrocento Sans" w:cs="Quattrocento Sans"/>
                <w:sz w:val="18"/>
                <w:szCs w:val="18"/>
                <w:lang w:val="en-US"/>
              </w:rPr>
            </w:pPr>
            <w:r w:rsidRPr="775B6D05">
              <w:rPr>
                <w:rFonts w:ascii="Calibri" w:eastAsia="Calibri" w:hAnsi="Calibri" w:cs="Calibri"/>
                <w:sz w:val="16"/>
                <w:szCs w:val="16"/>
                <w:lang w:val="en-US"/>
              </w:rPr>
              <w:t>THF Sherman Leased Hsng Assc GP III, LLC </w:t>
            </w:r>
          </w:p>
          <w:p w14:paraId="374A474D"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Stone Hollow GP, LLC </w:t>
            </w:r>
          </w:p>
          <w:p w14:paraId="379E37F4"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RD Master, LLC </w:t>
            </w:r>
          </w:p>
          <w:p w14:paraId="4BD56375"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RD Manager, LLC </w:t>
            </w:r>
          </w:p>
          <w:p w14:paraId="545554D9"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Albany Village, LLC </w:t>
            </w:r>
          </w:p>
          <w:p w14:paraId="68A4DE66"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Bastrop Oak Grove, LLC </w:t>
            </w:r>
          </w:p>
          <w:p w14:paraId="17F4D988"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Bay City Village, LLC </w:t>
            </w:r>
          </w:p>
          <w:p w14:paraId="2749EE28"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Burk Village, LLC </w:t>
            </w:r>
          </w:p>
          <w:p w14:paraId="5A422D67"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Castroville Village, LLC </w:t>
            </w:r>
          </w:p>
          <w:p w14:paraId="37D49D16"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Electra Village, LLC </w:t>
            </w:r>
          </w:p>
          <w:p w14:paraId="729B3892" w14:textId="77777777" w:rsidR="00C94CC5" w:rsidRDefault="6EADD6C1" w:rsidP="775B6D05">
            <w:pPr>
              <w:widowControl/>
              <w:rPr>
                <w:rFonts w:ascii="Quattrocento Sans" w:eastAsia="Quattrocento Sans" w:hAnsi="Quattrocento Sans" w:cs="Quattrocento Sans"/>
                <w:sz w:val="18"/>
                <w:szCs w:val="18"/>
                <w:lang w:val="en-US"/>
              </w:rPr>
            </w:pPr>
            <w:r w:rsidRPr="775B6D05">
              <w:rPr>
                <w:rFonts w:ascii="Calibri" w:eastAsia="Calibri" w:hAnsi="Calibri" w:cs="Calibri"/>
                <w:sz w:val="16"/>
                <w:szCs w:val="16"/>
                <w:lang w:val="en-US"/>
              </w:rPr>
              <w:t>THF Elgin Meadowpark, LLC </w:t>
            </w:r>
          </w:p>
          <w:p w14:paraId="47D6223D"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Evant Tom Sawyer, LLC </w:t>
            </w:r>
          </w:p>
          <w:p w14:paraId="7CEC58E5"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Hondo Brian Place, LLC </w:t>
            </w:r>
          </w:p>
          <w:p w14:paraId="121B4820"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Hondo Gardens, LLC </w:t>
            </w:r>
          </w:p>
          <w:p w14:paraId="3BAA9BB6"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Lampasas Gardens, LLC </w:t>
            </w:r>
          </w:p>
          <w:p w14:paraId="1B2475C7"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Lantana Apartments, LLC </w:t>
            </w:r>
          </w:p>
          <w:p w14:paraId="60C712E8"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Pflugerville Meadows, LLC </w:t>
            </w:r>
          </w:p>
          <w:p w14:paraId="502D3049"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Round Rock Oak Grove, LLC </w:t>
            </w:r>
          </w:p>
          <w:p w14:paraId="70A250D6"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River Point GP, LLC </w:t>
            </w:r>
          </w:p>
          <w:p w14:paraId="1E04064C"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 </w:t>
            </w:r>
          </w:p>
        </w:tc>
        <w:tc>
          <w:tcPr>
            <w:tcW w:w="2021" w:type="dxa"/>
            <w:tcBorders>
              <w:top w:val="nil"/>
              <w:left w:val="nil"/>
              <w:bottom w:val="nil"/>
              <w:right w:val="nil"/>
            </w:tcBorders>
          </w:tcPr>
          <w:p w14:paraId="1B726276"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Covington Acres GP, LLC </w:t>
            </w:r>
          </w:p>
          <w:p w14:paraId="0E37FBF9"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Sherman Farms GP, LLC </w:t>
            </w:r>
          </w:p>
          <w:p w14:paraId="14CA2E4A"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Sweetwater Station GP, LLC </w:t>
            </w:r>
          </w:p>
          <w:p w14:paraId="2B5E9484"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Chandler Place GP, LLC </w:t>
            </w:r>
          </w:p>
          <w:p w14:paraId="6674584E" w14:textId="77777777" w:rsidR="00C94CC5" w:rsidRDefault="6EADD6C1" w:rsidP="775B6D05">
            <w:pPr>
              <w:widowControl/>
              <w:rPr>
                <w:rFonts w:ascii="Quattrocento Sans" w:eastAsia="Quattrocento Sans" w:hAnsi="Quattrocento Sans" w:cs="Quattrocento Sans"/>
                <w:sz w:val="18"/>
                <w:szCs w:val="18"/>
                <w:lang w:val="en-US"/>
              </w:rPr>
            </w:pPr>
            <w:r w:rsidRPr="775B6D05">
              <w:rPr>
                <w:rFonts w:ascii="Calibri" w:eastAsia="Calibri" w:hAnsi="Calibri" w:cs="Calibri"/>
                <w:sz w:val="16"/>
                <w:szCs w:val="16"/>
                <w:lang w:val="en-US"/>
              </w:rPr>
              <w:t>THF Townepark Fredericksburg GP, LLC </w:t>
            </w:r>
          </w:p>
          <w:p w14:paraId="186C85B3"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Creek View GP, LLC </w:t>
            </w:r>
          </w:p>
          <w:p w14:paraId="1651E3F2"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Park Ridge GP, LLC </w:t>
            </w:r>
          </w:p>
          <w:p w14:paraId="5EA26C11"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San Gabriel Crossing GP, LLC </w:t>
            </w:r>
          </w:p>
          <w:p w14:paraId="1818A803"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THF Vistas GP, LLC </w:t>
            </w:r>
          </w:p>
          <w:p w14:paraId="04F23AC8" w14:textId="77777777" w:rsidR="00C94CC5" w:rsidRDefault="6EADD6C1" w:rsidP="775B6D05">
            <w:pPr>
              <w:widowControl/>
              <w:rPr>
                <w:rFonts w:ascii="Quattrocento Sans" w:eastAsia="Quattrocento Sans" w:hAnsi="Quattrocento Sans" w:cs="Quattrocento Sans"/>
                <w:sz w:val="18"/>
                <w:szCs w:val="18"/>
                <w:lang w:val="en-US"/>
              </w:rPr>
            </w:pPr>
            <w:r w:rsidRPr="775B6D05">
              <w:rPr>
                <w:rFonts w:ascii="Calibri" w:eastAsia="Calibri" w:hAnsi="Calibri" w:cs="Calibri"/>
                <w:sz w:val="16"/>
                <w:szCs w:val="16"/>
                <w:lang w:val="en-US"/>
              </w:rPr>
              <w:t>THF Townepark Kingsland GP, LLC </w:t>
            </w:r>
          </w:p>
          <w:p w14:paraId="5BC5CD44" w14:textId="77777777" w:rsidR="00C94CC5" w:rsidRDefault="00A90952">
            <w:pPr>
              <w:widowControl/>
              <w:rPr>
                <w:rFonts w:ascii="Quattrocento Sans" w:eastAsia="Quattrocento Sans" w:hAnsi="Quattrocento Sans" w:cs="Quattrocento Sans"/>
                <w:sz w:val="18"/>
                <w:szCs w:val="18"/>
              </w:rPr>
            </w:pPr>
            <w:r>
              <w:rPr>
                <w:rFonts w:ascii="Calibri" w:eastAsia="Calibri" w:hAnsi="Calibri" w:cs="Calibri"/>
                <w:sz w:val="16"/>
                <w:szCs w:val="16"/>
              </w:rPr>
              <w:t> </w:t>
            </w:r>
          </w:p>
        </w:tc>
      </w:tr>
    </w:tbl>
    <w:p w14:paraId="6A637D7B" w14:textId="77777777" w:rsidR="00C94CC5" w:rsidRDefault="00C94CC5">
      <w:pPr>
        <w:pBdr>
          <w:top w:val="nil"/>
          <w:left w:val="nil"/>
          <w:bottom w:val="nil"/>
          <w:right w:val="nil"/>
          <w:between w:val="nil"/>
        </w:pBdr>
        <w:spacing w:line="295" w:lineRule="auto"/>
        <w:ind w:left="835" w:right="644" w:firstLine="2"/>
        <w:jc w:val="both"/>
        <w:rPr>
          <w:rFonts w:ascii="Times New Roman" w:eastAsia="Times New Roman" w:hAnsi="Times New Roman" w:cs="Times New Roman"/>
          <w:color w:val="1A1A1A"/>
        </w:rPr>
      </w:pPr>
    </w:p>
    <w:p w14:paraId="05D1CB3A" w14:textId="77777777" w:rsidR="00C94CC5" w:rsidRDefault="00A90952">
      <w:pPr>
        <w:pBdr>
          <w:top w:val="nil"/>
          <w:left w:val="nil"/>
          <w:bottom w:val="nil"/>
          <w:right w:val="nil"/>
          <w:between w:val="nil"/>
        </w:pBdr>
        <w:spacing w:line="295" w:lineRule="auto"/>
        <w:ind w:left="270" w:right="346" w:firstLine="1"/>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 meeting of the Board of Commissioners of the </w:t>
      </w:r>
      <w:r>
        <w:rPr>
          <w:rFonts w:ascii="Times New Roman" w:eastAsia="Times New Roman" w:hAnsi="Times New Roman" w:cs="Times New Roman"/>
          <w:b/>
          <w:bCs/>
          <w:color w:val="000000"/>
        </w:rPr>
        <w:t xml:space="preserve">Texas Housing Foundation, </w:t>
      </w:r>
      <w:r>
        <w:rPr>
          <w:rFonts w:ascii="Times New Roman" w:eastAsia="Times New Roman" w:hAnsi="Times New Roman" w:cs="Times New Roman"/>
          <w:color w:val="000000"/>
        </w:rPr>
        <w:t xml:space="preserve">a Texas regional housing authority, and the Boards of Directors of its posted instrumentality business entities, will be held at </w:t>
      </w:r>
      <w:r>
        <w:rPr>
          <w:rFonts w:ascii="Times New Roman" w:eastAsia="Times New Roman" w:hAnsi="Times New Roman" w:cs="Times New Roman"/>
          <w:b/>
          <w:bCs/>
          <w:color w:val="000000"/>
        </w:rPr>
        <w:t xml:space="preserve">10:00 a.m., October 27, 2026, located at 1016 Broadway, Marble Falls, Texas, </w:t>
      </w:r>
      <w:r>
        <w:rPr>
          <w:rFonts w:ascii="Times New Roman" w:eastAsia="Times New Roman" w:hAnsi="Times New Roman" w:cs="Times New Roman"/>
          <w:color w:val="000000"/>
        </w:rPr>
        <w:t>at which time the</w:t>
      </w: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following matters will be discussed for action by the respective governing Boards:</w:t>
      </w:r>
    </w:p>
    <w:p w14:paraId="5C6E26FE" w14:textId="77777777" w:rsidR="00C94CC5" w:rsidRDefault="00C94CC5">
      <w:pPr>
        <w:pBdr>
          <w:top w:val="nil"/>
          <w:left w:val="nil"/>
          <w:bottom w:val="nil"/>
          <w:right w:val="nil"/>
          <w:between w:val="nil"/>
        </w:pBdr>
        <w:spacing w:before="48"/>
        <w:rPr>
          <w:rFonts w:ascii="Times New Roman" w:eastAsia="Times New Roman" w:hAnsi="Times New Roman" w:cs="Times New Roman"/>
          <w:color w:val="000000"/>
        </w:rPr>
      </w:pPr>
    </w:p>
    <w:p w14:paraId="08DABD96" w14:textId="3BF92438" w:rsidR="00C94CC5" w:rsidRDefault="009F6459">
      <w:pPr>
        <w:tabs>
          <w:tab w:val="left" w:pos="1441"/>
        </w:tabs>
        <w:jc w:val="both"/>
        <w:rPr>
          <w:rFonts w:ascii="Times New Roman" w:eastAsia="Times New Roman" w:hAnsi="Times New Roman" w:cs="Times New Roman"/>
          <w:b/>
          <w:bCs/>
          <w:color w:val="000000"/>
          <w:u w:val="single"/>
        </w:rPr>
      </w:pPr>
      <w:r>
        <w:rPr>
          <w:rFonts w:ascii="Times New Roman" w:eastAsia="Times New Roman" w:hAnsi="Times New Roman" w:cs="Times New Roman"/>
          <w:b/>
          <w:bCs/>
          <w:color w:val="000000"/>
        </w:rPr>
        <w:t xml:space="preserve">             </w:t>
      </w:r>
      <w:r w:rsidR="00A90952">
        <w:rPr>
          <w:rFonts w:ascii="Times New Roman" w:eastAsia="Times New Roman" w:hAnsi="Times New Roman" w:cs="Times New Roman"/>
          <w:b/>
          <w:bCs/>
          <w:color w:val="000000"/>
        </w:rPr>
        <w:t>A.</w:t>
      </w:r>
      <w:r w:rsidR="00A90952">
        <w:rPr>
          <w:rFonts w:ascii="Times New Roman" w:eastAsia="Times New Roman" w:hAnsi="Times New Roman" w:cs="Times New Roman"/>
          <w:b/>
          <w:bCs/>
          <w:color w:val="000000"/>
        </w:rPr>
        <w:tab/>
      </w:r>
      <w:r w:rsidR="00A90952">
        <w:rPr>
          <w:rFonts w:ascii="Times New Roman" w:eastAsia="Times New Roman" w:hAnsi="Times New Roman" w:cs="Times New Roman"/>
          <w:b/>
          <w:bCs/>
          <w:color w:val="000000"/>
          <w:u w:val="single"/>
        </w:rPr>
        <w:t>AGENDA</w:t>
      </w:r>
    </w:p>
    <w:p w14:paraId="4AA7D8C4" w14:textId="77777777" w:rsidR="00C94CC5" w:rsidRDefault="00C94CC5">
      <w:pPr>
        <w:pBdr>
          <w:top w:val="nil"/>
          <w:left w:val="nil"/>
          <w:bottom w:val="nil"/>
          <w:right w:val="nil"/>
          <w:between w:val="nil"/>
        </w:pBdr>
        <w:tabs>
          <w:tab w:val="left" w:pos="1542"/>
        </w:tabs>
        <w:ind w:left="1542"/>
        <w:jc w:val="both"/>
        <w:rPr>
          <w:rFonts w:ascii="Times New Roman" w:eastAsia="Times New Roman" w:hAnsi="Times New Roman" w:cs="Times New Roman"/>
          <w:b/>
          <w:bCs/>
          <w:color w:val="000000"/>
        </w:rPr>
      </w:pPr>
    </w:p>
    <w:p w14:paraId="2433B6AA" w14:textId="77777777" w:rsidR="00C94CC5" w:rsidRDefault="00A90952">
      <w:pPr>
        <w:numPr>
          <w:ilvl w:val="0"/>
          <w:numId w:val="1"/>
        </w:numPr>
        <w:pBdr>
          <w:top w:val="nil"/>
          <w:left w:val="nil"/>
          <w:bottom w:val="nil"/>
          <w:right w:val="nil"/>
          <w:between w:val="nil"/>
        </w:pBdr>
        <w:rPr>
          <w:color w:val="000000"/>
          <w:sz w:val="19"/>
          <w:szCs w:val="19"/>
        </w:rPr>
      </w:pPr>
      <w:r>
        <w:rPr>
          <w:color w:val="000000"/>
          <w:sz w:val="19"/>
          <w:szCs w:val="19"/>
        </w:rPr>
        <w:t>Call to order, roll call and determination of quorum</w:t>
      </w:r>
    </w:p>
    <w:p w14:paraId="6EF35AF7" w14:textId="77777777" w:rsidR="00C94CC5" w:rsidRDefault="00A90952">
      <w:pPr>
        <w:pBdr>
          <w:top w:val="nil"/>
          <w:left w:val="nil"/>
          <w:bottom w:val="nil"/>
          <w:right w:val="nil"/>
          <w:between w:val="nil"/>
        </w:pBdr>
        <w:ind w:left="6202"/>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 xml:space="preserve"> </w:t>
      </w:r>
    </w:p>
    <w:p w14:paraId="08F5B350" w14:textId="77777777" w:rsidR="00C94CC5" w:rsidRDefault="00A90952">
      <w:pPr>
        <w:ind w:left="720" w:firstLine="720"/>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 xml:space="preserve"> Texas Housing Foundation</w:t>
      </w:r>
    </w:p>
    <w:p w14:paraId="54ECC806" w14:textId="77777777" w:rsidR="00C94CC5" w:rsidRDefault="00A90952">
      <w:pPr>
        <w:pBdr>
          <w:top w:val="nil"/>
          <w:left w:val="nil"/>
          <w:bottom w:val="nil"/>
          <w:right w:val="nil"/>
          <w:between w:val="nil"/>
        </w:pBdr>
        <w:ind w:left="6202"/>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1AC25E5B" w14:textId="77777777" w:rsidR="00C94CC5" w:rsidRDefault="00A90952">
      <w:pPr>
        <w:ind w:left="720" w:firstLine="720"/>
        <w:rPr>
          <w:rFonts w:ascii="Times New Roman" w:eastAsia="Times New Roman" w:hAnsi="Times New Roman" w:cs="Times New Roman"/>
          <w:color w:val="000000"/>
        </w:rPr>
      </w:pPr>
      <w:r>
        <w:rPr>
          <w:rFonts w:ascii="Times New Roman" w:eastAsia="Times New Roman" w:hAnsi="Times New Roman" w:cs="Times New Roman"/>
          <w:color w:val="000000"/>
        </w:rPr>
        <w:t xml:space="preserve">   - THF Housing Development Corporation</w:t>
      </w:r>
    </w:p>
    <w:p w14:paraId="2DAA8A2C" w14:textId="77777777" w:rsidR="00C94CC5" w:rsidRDefault="00A90952">
      <w:pPr>
        <w:pBdr>
          <w:top w:val="nil"/>
          <w:left w:val="nil"/>
          <w:bottom w:val="nil"/>
          <w:right w:val="nil"/>
          <w:between w:val="nil"/>
        </w:pBdr>
        <w:ind w:left="6202"/>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02838DE8" w14:textId="77777777" w:rsidR="00C94CC5" w:rsidRDefault="00A90952">
      <w:pPr>
        <w:ind w:left="720" w:firstLine="720"/>
        <w:rPr>
          <w:rFonts w:ascii="Times New Roman" w:eastAsia="Times New Roman" w:hAnsi="Times New Roman" w:cs="Times New Roman"/>
          <w:color w:val="000000"/>
        </w:rPr>
      </w:pPr>
      <w:r>
        <w:rPr>
          <w:rFonts w:ascii="Times New Roman" w:eastAsia="Times New Roman" w:hAnsi="Times New Roman" w:cs="Times New Roman"/>
          <w:color w:val="000000"/>
        </w:rPr>
        <w:t xml:space="preserve">   - THF Housing Management Corporation</w:t>
      </w:r>
    </w:p>
    <w:p w14:paraId="0BE7C18B" w14:textId="77777777" w:rsidR="00C94CC5" w:rsidRDefault="00C94CC5">
      <w:pPr>
        <w:ind w:left="720" w:firstLine="720"/>
        <w:rPr>
          <w:rFonts w:ascii="Times New Roman" w:eastAsia="Times New Roman" w:hAnsi="Times New Roman" w:cs="Times New Roman"/>
          <w:color w:val="000000"/>
        </w:rPr>
      </w:pPr>
    </w:p>
    <w:p w14:paraId="54F8B72E" w14:textId="77777777" w:rsidR="00C94CC5" w:rsidRDefault="00A90952">
      <w:pPr>
        <w:ind w:left="720" w:firstLine="720"/>
        <w:rPr>
          <w:rFonts w:ascii="Times New Roman" w:eastAsia="Times New Roman" w:hAnsi="Times New Roman" w:cs="Times New Roman"/>
          <w:color w:val="000000"/>
        </w:rPr>
      </w:pPr>
      <w:r>
        <w:rPr>
          <w:rFonts w:ascii="Times New Roman" w:eastAsia="Times New Roman" w:hAnsi="Times New Roman" w:cs="Times New Roman"/>
          <w:color w:val="000000"/>
        </w:rPr>
        <w:t xml:space="preserve">   - THF Housing Opportunity Corporation</w:t>
      </w:r>
    </w:p>
    <w:p w14:paraId="64984DB2" w14:textId="77777777" w:rsidR="00C94CC5" w:rsidRDefault="00C94CC5">
      <w:pPr>
        <w:ind w:left="720" w:firstLine="720"/>
        <w:rPr>
          <w:rFonts w:ascii="Times New Roman" w:eastAsia="Times New Roman" w:hAnsi="Times New Roman" w:cs="Times New Roman"/>
          <w:color w:val="000000"/>
        </w:rPr>
      </w:pPr>
    </w:p>
    <w:p w14:paraId="41E98918" w14:textId="77777777" w:rsidR="00C94CC5" w:rsidRDefault="00A90952">
      <w:pPr>
        <w:ind w:left="720" w:firstLine="720"/>
        <w:rPr>
          <w:rFonts w:ascii="Times New Roman" w:eastAsia="Times New Roman" w:hAnsi="Times New Roman" w:cs="Times New Roman"/>
          <w:color w:val="000000"/>
        </w:rPr>
      </w:pPr>
      <w:r>
        <w:rPr>
          <w:rFonts w:ascii="Times New Roman" w:eastAsia="Times New Roman" w:hAnsi="Times New Roman" w:cs="Times New Roman"/>
          <w:color w:val="000000"/>
        </w:rPr>
        <w:t xml:space="preserve">   - THF Sole Holdings Corporation</w:t>
      </w:r>
    </w:p>
    <w:p w14:paraId="373D38FB" w14:textId="77777777" w:rsidR="00C94CC5" w:rsidRDefault="00C94CC5">
      <w:pPr>
        <w:ind w:left="720" w:firstLine="720"/>
        <w:rPr>
          <w:rFonts w:ascii="Times New Roman" w:eastAsia="Times New Roman" w:hAnsi="Times New Roman" w:cs="Times New Roman"/>
          <w:b/>
          <w:bCs/>
          <w:color w:val="000000"/>
        </w:rPr>
      </w:pPr>
    </w:p>
    <w:p w14:paraId="42BFD82A" w14:textId="77777777" w:rsidR="00C94CC5" w:rsidRDefault="00C94CC5">
      <w:pPr>
        <w:pBdr>
          <w:top w:val="nil"/>
          <w:left w:val="nil"/>
          <w:bottom w:val="nil"/>
          <w:right w:val="nil"/>
          <w:between w:val="nil"/>
        </w:pBdr>
        <w:spacing w:before="97"/>
        <w:rPr>
          <w:rFonts w:ascii="Times New Roman" w:eastAsia="Times New Roman" w:hAnsi="Times New Roman" w:cs="Times New Roman"/>
          <w:color w:val="000000"/>
        </w:rPr>
      </w:pPr>
    </w:p>
    <w:p w14:paraId="54D49B13" w14:textId="77777777" w:rsidR="00C94CC5" w:rsidRDefault="00A90952">
      <w:pPr>
        <w:numPr>
          <w:ilvl w:val="0"/>
          <w:numId w:val="1"/>
        </w:numPr>
        <w:pBdr>
          <w:top w:val="nil"/>
          <w:left w:val="nil"/>
          <w:bottom w:val="nil"/>
          <w:right w:val="nil"/>
          <w:between w:val="nil"/>
        </w:pBdr>
        <w:tabs>
          <w:tab w:val="left" w:pos="1588"/>
        </w:tabs>
        <w:rPr>
          <w:rFonts w:ascii="Times New Roman" w:eastAsia="Times New Roman" w:hAnsi="Times New Roman" w:cs="Times New Roman"/>
          <w:color w:val="000000"/>
        </w:rPr>
      </w:pPr>
      <w:r>
        <w:rPr>
          <w:rFonts w:ascii="Times New Roman" w:eastAsia="Times New Roman" w:hAnsi="Times New Roman" w:cs="Times New Roman"/>
          <w:color w:val="000000"/>
        </w:rPr>
        <w:t>Invocation</w:t>
      </w:r>
    </w:p>
    <w:p w14:paraId="7B4DFD3E" w14:textId="77777777" w:rsidR="00C94CC5" w:rsidRDefault="00C94CC5">
      <w:pPr>
        <w:pBdr>
          <w:top w:val="nil"/>
          <w:left w:val="nil"/>
          <w:bottom w:val="nil"/>
          <w:right w:val="nil"/>
          <w:between w:val="nil"/>
        </w:pBdr>
        <w:spacing w:before="106"/>
        <w:rPr>
          <w:rFonts w:ascii="Times New Roman" w:eastAsia="Times New Roman" w:hAnsi="Times New Roman" w:cs="Times New Roman"/>
          <w:color w:val="000000"/>
        </w:rPr>
      </w:pPr>
    </w:p>
    <w:p w14:paraId="79F92F74" w14:textId="77777777" w:rsidR="00C94CC5" w:rsidRDefault="00A90952">
      <w:pPr>
        <w:numPr>
          <w:ilvl w:val="0"/>
          <w:numId w:val="1"/>
        </w:numPr>
        <w:pBdr>
          <w:top w:val="nil"/>
          <w:left w:val="nil"/>
          <w:bottom w:val="nil"/>
          <w:right w:val="nil"/>
          <w:between w:val="nil"/>
        </w:pBdr>
        <w:tabs>
          <w:tab w:val="left" w:pos="1535"/>
        </w:tabs>
        <w:ind w:right="655"/>
        <w:jc w:val="both"/>
        <w:rPr>
          <w:rFonts w:ascii="Times New Roman" w:eastAsia="Times New Roman" w:hAnsi="Times New Roman" w:cs="Times New Roman"/>
          <w:color w:val="000000"/>
        </w:rPr>
      </w:pPr>
      <w:r>
        <w:rPr>
          <w:rFonts w:ascii="Times New Roman" w:eastAsia="Times New Roman" w:hAnsi="Times New Roman" w:cs="Times New Roman"/>
          <w:color w:val="000000"/>
        </w:rPr>
        <w:t>Citizens Comments. This is an opportunity for citizens to address the Board concerning an issue of community interest that is not on the agenda. Comments on a specific agenda item must be made when the agenda item comes before the Board. The Chair may place a time limit on all comments. Any deliberation of an issue raised during Citizens Comments is limited to a proposal to place it on the agenda for a later meeting.</w:t>
      </w:r>
    </w:p>
    <w:p w14:paraId="679E5FC3" w14:textId="77777777" w:rsidR="00C94CC5" w:rsidRDefault="00C94CC5">
      <w:pPr>
        <w:pBdr>
          <w:top w:val="nil"/>
          <w:left w:val="nil"/>
          <w:bottom w:val="nil"/>
          <w:right w:val="nil"/>
          <w:between w:val="nil"/>
        </w:pBdr>
        <w:tabs>
          <w:tab w:val="left" w:pos="1535"/>
        </w:tabs>
        <w:spacing w:line="295" w:lineRule="auto"/>
        <w:ind w:left="1535" w:right="655"/>
        <w:jc w:val="both"/>
        <w:rPr>
          <w:rFonts w:ascii="Times New Roman" w:eastAsia="Times New Roman" w:hAnsi="Times New Roman" w:cs="Times New Roman"/>
          <w:color w:val="000000"/>
        </w:rPr>
      </w:pPr>
    </w:p>
    <w:p w14:paraId="41CCA7F6" w14:textId="77777777" w:rsidR="00C94CC5" w:rsidRDefault="00A90952">
      <w:pPr>
        <w:numPr>
          <w:ilvl w:val="0"/>
          <w:numId w:val="1"/>
        </w:numPr>
        <w:pBdr>
          <w:top w:val="nil"/>
          <w:left w:val="nil"/>
          <w:bottom w:val="nil"/>
          <w:right w:val="nil"/>
          <w:between w:val="nil"/>
        </w:pBdr>
        <w:tabs>
          <w:tab w:val="left" w:pos="1535"/>
        </w:tabs>
        <w:spacing w:line="295" w:lineRule="auto"/>
        <w:ind w:right="655"/>
        <w:jc w:val="both"/>
        <w:rPr>
          <w:rFonts w:ascii="Times New Roman" w:eastAsia="Times New Roman" w:hAnsi="Times New Roman" w:cs="Times New Roman"/>
          <w:color w:val="000000"/>
        </w:rPr>
      </w:pPr>
      <w:r>
        <w:rPr>
          <w:rFonts w:ascii="Times New Roman" w:eastAsia="Times New Roman" w:hAnsi="Times New Roman" w:cs="Times New Roman"/>
          <w:color w:val="000000"/>
        </w:rPr>
        <w:t>Consent Agenda</w:t>
      </w:r>
    </w:p>
    <w:p w14:paraId="63546653" w14:textId="77777777" w:rsidR="00C94CC5" w:rsidRDefault="00C94CC5">
      <w:pPr>
        <w:ind w:left="864"/>
        <w:rPr>
          <w:rFonts w:ascii="Times New Roman" w:eastAsia="Times New Roman" w:hAnsi="Times New Roman" w:cs="Times New Roman"/>
          <w:color w:val="000000"/>
        </w:rPr>
      </w:pPr>
    </w:p>
    <w:p w14:paraId="37E675D0" w14:textId="77777777" w:rsidR="00C94CC5" w:rsidRDefault="00A90952">
      <w:pPr>
        <w:numPr>
          <w:ilvl w:val="0"/>
          <w:numId w:val="2"/>
        </w:numPr>
        <w:pBdr>
          <w:top w:val="nil"/>
          <w:left w:val="nil"/>
          <w:bottom w:val="nil"/>
          <w:right w:val="nil"/>
          <w:between w:val="nil"/>
        </w:pBdr>
        <w:tabs>
          <w:tab w:val="left" w:pos="1538"/>
        </w:tabs>
        <w:ind w:left="1872"/>
        <w:rPr>
          <w:rFonts w:ascii="Times New Roman" w:eastAsia="Times New Roman" w:hAnsi="Times New Roman" w:cs="Times New Roman"/>
          <w:color w:val="000000"/>
        </w:rPr>
      </w:pPr>
      <w:r>
        <w:rPr>
          <w:rFonts w:ascii="Times New Roman" w:eastAsia="Times New Roman" w:hAnsi="Times New Roman" w:cs="Times New Roman"/>
          <w:color w:val="000000"/>
        </w:rPr>
        <w:t>Discussion and approval of the minutes of Texas Housing Foundation’s Board meeting held on September 29, 2026</w:t>
      </w:r>
    </w:p>
    <w:p w14:paraId="1F42897A" w14:textId="77777777" w:rsidR="00C94CC5" w:rsidRDefault="00C94CC5">
      <w:pPr>
        <w:pBdr>
          <w:top w:val="nil"/>
          <w:left w:val="nil"/>
          <w:bottom w:val="nil"/>
          <w:right w:val="nil"/>
          <w:between w:val="nil"/>
        </w:pBdr>
        <w:tabs>
          <w:tab w:val="left" w:pos="1538"/>
        </w:tabs>
        <w:ind w:left="1872"/>
        <w:rPr>
          <w:rFonts w:ascii="Times New Roman" w:eastAsia="Times New Roman" w:hAnsi="Times New Roman" w:cs="Times New Roman"/>
          <w:color w:val="000000"/>
        </w:rPr>
      </w:pPr>
    </w:p>
    <w:p w14:paraId="56A0C9C9" w14:textId="77777777" w:rsidR="00C94CC5" w:rsidRDefault="00A90952">
      <w:pPr>
        <w:numPr>
          <w:ilvl w:val="0"/>
          <w:numId w:val="2"/>
        </w:numPr>
        <w:pBdr>
          <w:top w:val="nil"/>
          <w:left w:val="nil"/>
          <w:bottom w:val="nil"/>
          <w:right w:val="nil"/>
          <w:between w:val="nil"/>
        </w:pBdr>
        <w:tabs>
          <w:tab w:val="left" w:pos="1538"/>
        </w:tabs>
        <w:ind w:left="1872"/>
        <w:rPr>
          <w:rFonts w:ascii="Times New Roman" w:eastAsia="Times New Roman" w:hAnsi="Times New Roman" w:cs="Times New Roman"/>
          <w:color w:val="000000"/>
        </w:rPr>
      </w:pPr>
      <w:r>
        <w:rPr>
          <w:rFonts w:ascii="Times New Roman" w:eastAsia="Times New Roman" w:hAnsi="Times New Roman" w:cs="Times New Roman"/>
          <w:color w:val="000000"/>
        </w:rPr>
        <w:t>Discussion and approval of the minutes of THF Housing Development Corporation’s Board meeting held on September 29, 2026</w:t>
      </w:r>
    </w:p>
    <w:p w14:paraId="716A1442" w14:textId="77777777" w:rsidR="00C94CC5" w:rsidRDefault="00C94CC5">
      <w:pPr>
        <w:pBdr>
          <w:top w:val="nil"/>
          <w:left w:val="nil"/>
          <w:bottom w:val="nil"/>
          <w:right w:val="nil"/>
          <w:between w:val="nil"/>
        </w:pBdr>
        <w:ind w:left="1556" w:hanging="723"/>
        <w:rPr>
          <w:rFonts w:ascii="Times New Roman" w:eastAsia="Times New Roman" w:hAnsi="Times New Roman" w:cs="Times New Roman"/>
          <w:color w:val="000000"/>
        </w:rPr>
      </w:pPr>
    </w:p>
    <w:p w14:paraId="0D982BEE" w14:textId="12B551F6" w:rsidR="00C94CC5" w:rsidRDefault="00A90952">
      <w:pPr>
        <w:numPr>
          <w:ilvl w:val="0"/>
          <w:numId w:val="2"/>
        </w:numPr>
        <w:pBdr>
          <w:top w:val="nil"/>
          <w:left w:val="nil"/>
          <w:bottom w:val="nil"/>
          <w:right w:val="nil"/>
          <w:between w:val="nil"/>
        </w:pBdr>
        <w:tabs>
          <w:tab w:val="left" w:pos="1538"/>
        </w:tabs>
        <w:ind w:left="1872"/>
        <w:rPr>
          <w:rFonts w:ascii="Times New Roman" w:eastAsia="Times New Roman" w:hAnsi="Times New Roman" w:cs="Times New Roman"/>
          <w:color w:val="000000"/>
        </w:rPr>
      </w:pPr>
      <w:r>
        <w:rPr>
          <w:rFonts w:ascii="Times New Roman" w:eastAsia="Times New Roman" w:hAnsi="Times New Roman" w:cs="Times New Roman"/>
          <w:color w:val="000000"/>
        </w:rPr>
        <w:t xml:space="preserve">Discussion and approval of the minutes of THF Housing Management Corporation’s Board meeting held on </w:t>
      </w:r>
      <w:r w:rsidR="003D5473">
        <w:rPr>
          <w:rFonts w:ascii="Times New Roman" w:eastAsia="Times New Roman" w:hAnsi="Times New Roman" w:cs="Times New Roman"/>
          <w:color w:val="000000"/>
        </w:rPr>
        <w:t>September 29</w:t>
      </w:r>
      <w:r>
        <w:rPr>
          <w:rFonts w:ascii="Times New Roman" w:eastAsia="Times New Roman" w:hAnsi="Times New Roman" w:cs="Times New Roman"/>
          <w:color w:val="000000"/>
        </w:rPr>
        <w:t>, 2026</w:t>
      </w:r>
    </w:p>
    <w:p w14:paraId="21D9F7FE" w14:textId="77777777" w:rsidR="00C94CC5" w:rsidRDefault="00C94CC5">
      <w:pPr>
        <w:pBdr>
          <w:top w:val="nil"/>
          <w:left w:val="nil"/>
          <w:bottom w:val="nil"/>
          <w:right w:val="nil"/>
          <w:between w:val="nil"/>
        </w:pBdr>
        <w:ind w:left="1872" w:hanging="723"/>
        <w:rPr>
          <w:rFonts w:ascii="Times New Roman" w:eastAsia="Times New Roman" w:hAnsi="Times New Roman" w:cs="Times New Roman"/>
          <w:color w:val="000000"/>
        </w:rPr>
      </w:pPr>
    </w:p>
    <w:p w14:paraId="7AAE1F5D" w14:textId="77777777" w:rsidR="00C94CC5" w:rsidRDefault="00A90952">
      <w:pPr>
        <w:pBdr>
          <w:top w:val="nil"/>
          <w:left w:val="nil"/>
          <w:bottom w:val="nil"/>
          <w:right w:val="nil"/>
          <w:between w:val="nil"/>
        </w:pBdr>
        <w:tabs>
          <w:tab w:val="left" w:pos="2251"/>
        </w:tabs>
        <w:ind w:left="1620" w:right="-432" w:hanging="900"/>
        <w:rPr>
          <w:rFonts w:ascii="Times New Roman" w:eastAsia="Times New Roman" w:hAnsi="Times New Roman" w:cs="Times New Roman"/>
          <w:color w:val="000000"/>
        </w:rPr>
      </w:pPr>
      <w:r>
        <w:rPr>
          <w:rFonts w:ascii="Times New Roman" w:eastAsia="Times New Roman" w:hAnsi="Times New Roman" w:cs="Times New Roman"/>
          <w:color w:val="000000"/>
        </w:rPr>
        <w:t>5.</w:t>
      </w:r>
      <w:r>
        <w:rPr>
          <w:rFonts w:ascii="Times New Roman" w:eastAsia="Times New Roman" w:hAnsi="Times New Roman" w:cs="Times New Roman"/>
          <w:color w:val="000000"/>
        </w:rPr>
        <w:tab/>
        <w:t>Report from President &amp; Chief Executive Officer</w:t>
      </w:r>
    </w:p>
    <w:p w14:paraId="04F6317E" w14:textId="77777777" w:rsidR="00C94CC5" w:rsidRDefault="00C94CC5">
      <w:pPr>
        <w:pBdr>
          <w:top w:val="nil"/>
          <w:left w:val="nil"/>
          <w:bottom w:val="nil"/>
          <w:right w:val="nil"/>
          <w:between w:val="nil"/>
        </w:pBdr>
        <w:tabs>
          <w:tab w:val="left" w:pos="1533"/>
        </w:tabs>
        <w:ind w:left="1563"/>
        <w:rPr>
          <w:rFonts w:ascii="Times New Roman" w:eastAsia="Times New Roman" w:hAnsi="Times New Roman" w:cs="Times New Roman"/>
          <w:color w:val="000000"/>
        </w:rPr>
      </w:pPr>
    </w:p>
    <w:p w14:paraId="73D5683E" w14:textId="77777777" w:rsidR="00C94CC5" w:rsidRDefault="00A90952">
      <w:pPr>
        <w:pBdr>
          <w:top w:val="nil"/>
          <w:left w:val="nil"/>
          <w:bottom w:val="nil"/>
          <w:right w:val="nil"/>
          <w:between w:val="nil"/>
        </w:pBdr>
        <w:tabs>
          <w:tab w:val="left" w:pos="1590"/>
        </w:tabs>
        <w:ind w:left="1590" w:hanging="870"/>
        <w:rPr>
          <w:rFonts w:ascii="Times New Roman" w:eastAsia="Times New Roman" w:hAnsi="Times New Roman" w:cs="Times New Roman"/>
          <w:color w:val="000000"/>
        </w:rPr>
      </w:pPr>
      <w:r>
        <w:rPr>
          <w:rFonts w:ascii="Times New Roman" w:eastAsia="Times New Roman" w:hAnsi="Times New Roman" w:cs="Times New Roman"/>
          <w:color w:val="000000"/>
        </w:rPr>
        <w:t>6.</w:t>
      </w:r>
      <w:r>
        <w:rPr>
          <w:rFonts w:ascii="Times New Roman" w:eastAsia="Times New Roman" w:hAnsi="Times New Roman" w:cs="Times New Roman"/>
          <w:color w:val="000000"/>
        </w:rPr>
        <w:tab/>
        <w:t xml:space="preserve">Report from General Counsel </w:t>
      </w:r>
    </w:p>
    <w:p w14:paraId="5D0CF893" w14:textId="77777777" w:rsidR="00C94CC5" w:rsidRDefault="00C94CC5">
      <w:pPr>
        <w:pBdr>
          <w:top w:val="nil"/>
          <w:left w:val="nil"/>
          <w:bottom w:val="nil"/>
          <w:right w:val="nil"/>
          <w:between w:val="nil"/>
        </w:pBdr>
        <w:tabs>
          <w:tab w:val="left" w:pos="1590"/>
        </w:tabs>
        <w:ind w:left="1590" w:hanging="870"/>
        <w:rPr>
          <w:rFonts w:ascii="Times New Roman" w:eastAsia="Times New Roman" w:hAnsi="Times New Roman" w:cs="Times New Roman"/>
          <w:color w:val="000000"/>
        </w:rPr>
      </w:pPr>
    </w:p>
    <w:p w14:paraId="55A90887" w14:textId="77777777" w:rsidR="00C94CC5" w:rsidRDefault="00A90952">
      <w:pPr>
        <w:pBdr>
          <w:top w:val="nil"/>
          <w:left w:val="nil"/>
          <w:bottom w:val="nil"/>
          <w:right w:val="nil"/>
          <w:between w:val="nil"/>
        </w:pBdr>
        <w:tabs>
          <w:tab w:val="left" w:pos="1590"/>
        </w:tabs>
        <w:ind w:left="1590" w:hanging="870"/>
        <w:rPr>
          <w:rFonts w:ascii="Times New Roman" w:eastAsia="Times New Roman" w:hAnsi="Times New Roman" w:cs="Times New Roman"/>
          <w:color w:val="000000"/>
        </w:rPr>
      </w:pPr>
      <w:r>
        <w:rPr>
          <w:rFonts w:ascii="Times New Roman" w:eastAsia="Times New Roman" w:hAnsi="Times New Roman" w:cs="Times New Roman"/>
          <w:color w:val="000000"/>
        </w:rPr>
        <w:t>7.</w:t>
      </w:r>
      <w:r>
        <w:rPr>
          <w:rFonts w:ascii="Times New Roman" w:eastAsia="Times New Roman" w:hAnsi="Times New Roman" w:cs="Times New Roman"/>
          <w:color w:val="000000"/>
        </w:rPr>
        <w:tab/>
        <w:t>Report from Director of Development</w:t>
      </w:r>
    </w:p>
    <w:p w14:paraId="50B8F6D0" w14:textId="77777777" w:rsidR="00C94CC5" w:rsidRDefault="00C94CC5">
      <w:pPr>
        <w:tabs>
          <w:tab w:val="left" w:pos="1590"/>
        </w:tabs>
        <w:ind w:firstLine="720"/>
        <w:rPr>
          <w:rFonts w:ascii="Times New Roman" w:eastAsia="Times New Roman" w:hAnsi="Times New Roman" w:cs="Times New Roman"/>
          <w:color w:val="000000"/>
        </w:rPr>
      </w:pPr>
    </w:p>
    <w:p w14:paraId="62E1663F" w14:textId="77777777" w:rsidR="00C94CC5" w:rsidRDefault="00A90952">
      <w:pPr>
        <w:pBdr>
          <w:top w:val="nil"/>
          <w:left w:val="nil"/>
          <w:bottom w:val="nil"/>
          <w:right w:val="nil"/>
          <w:between w:val="nil"/>
        </w:pBdr>
        <w:tabs>
          <w:tab w:val="left" w:pos="1590"/>
        </w:tabs>
        <w:ind w:left="1590" w:hanging="870"/>
        <w:rPr>
          <w:rFonts w:ascii="Times New Roman" w:eastAsia="Times New Roman" w:hAnsi="Times New Roman" w:cs="Times New Roman"/>
          <w:color w:val="000000"/>
        </w:rPr>
      </w:pPr>
      <w:r>
        <w:rPr>
          <w:rFonts w:ascii="Times New Roman" w:eastAsia="Times New Roman" w:hAnsi="Times New Roman" w:cs="Times New Roman"/>
          <w:color w:val="000000"/>
        </w:rPr>
        <w:t>8.</w:t>
      </w:r>
      <w:r>
        <w:rPr>
          <w:rFonts w:ascii="Times New Roman" w:eastAsia="Times New Roman" w:hAnsi="Times New Roman" w:cs="Times New Roman"/>
        </w:rPr>
        <w:tab/>
      </w:r>
      <w:r>
        <w:rPr>
          <w:rFonts w:ascii="Times New Roman" w:eastAsia="Times New Roman" w:hAnsi="Times New Roman" w:cs="Times New Roman"/>
          <w:color w:val="000000"/>
        </w:rPr>
        <w:t>Report from Director of Housing Advocacy</w:t>
      </w:r>
    </w:p>
    <w:p w14:paraId="7C1C732C" w14:textId="77777777" w:rsidR="00C94CC5" w:rsidRDefault="00C94CC5">
      <w:pPr>
        <w:pBdr>
          <w:top w:val="nil"/>
          <w:left w:val="nil"/>
          <w:bottom w:val="nil"/>
          <w:right w:val="nil"/>
          <w:between w:val="nil"/>
        </w:pBdr>
        <w:ind w:left="1556" w:hanging="836"/>
        <w:rPr>
          <w:rFonts w:ascii="Times New Roman" w:eastAsia="Times New Roman" w:hAnsi="Times New Roman" w:cs="Times New Roman"/>
          <w:color w:val="000000"/>
        </w:rPr>
      </w:pPr>
    </w:p>
    <w:p w14:paraId="6A7B5B96" w14:textId="77777777" w:rsidR="00C94CC5" w:rsidRDefault="00A90952">
      <w:pPr>
        <w:pBdr>
          <w:top w:val="nil"/>
          <w:left w:val="nil"/>
          <w:bottom w:val="nil"/>
          <w:right w:val="nil"/>
          <w:between w:val="nil"/>
        </w:pBdr>
        <w:tabs>
          <w:tab w:val="left" w:pos="1440"/>
        </w:tabs>
        <w:ind w:left="1590" w:hanging="870"/>
        <w:rPr>
          <w:rFonts w:ascii="Times New Roman" w:eastAsia="Times New Roman" w:hAnsi="Times New Roman" w:cs="Times New Roman"/>
          <w:color w:val="000000"/>
        </w:rPr>
      </w:pPr>
      <w:r>
        <w:rPr>
          <w:rFonts w:ascii="Times New Roman" w:eastAsia="Times New Roman" w:hAnsi="Times New Roman" w:cs="Times New Roman"/>
          <w:color w:val="000000"/>
        </w:rPr>
        <w:t>9.</w:t>
      </w:r>
      <w:r>
        <w:rPr>
          <w:rFonts w:ascii="Times New Roman" w:eastAsia="Times New Roman" w:hAnsi="Times New Roman" w:cs="Times New Roman"/>
        </w:rPr>
        <w:tab/>
        <w:t xml:space="preserve">   </w:t>
      </w:r>
      <w:r>
        <w:rPr>
          <w:rFonts w:ascii="Times New Roman" w:eastAsia="Times New Roman" w:hAnsi="Times New Roman" w:cs="Times New Roman"/>
          <w:color w:val="000000"/>
        </w:rPr>
        <w:t>Report from Director of Asset Management</w:t>
      </w:r>
    </w:p>
    <w:p w14:paraId="19758C65" w14:textId="77777777" w:rsidR="00C94CC5" w:rsidRDefault="00C94CC5">
      <w:pPr>
        <w:pBdr>
          <w:top w:val="nil"/>
          <w:left w:val="nil"/>
          <w:bottom w:val="nil"/>
          <w:right w:val="nil"/>
          <w:between w:val="nil"/>
        </w:pBdr>
        <w:ind w:left="1556" w:hanging="836"/>
        <w:rPr>
          <w:rFonts w:ascii="Times New Roman" w:eastAsia="Times New Roman" w:hAnsi="Times New Roman" w:cs="Times New Roman"/>
          <w:color w:val="000000"/>
        </w:rPr>
      </w:pPr>
    </w:p>
    <w:p w14:paraId="4D97BEAE" w14:textId="77777777" w:rsidR="00C94CC5" w:rsidRDefault="00A90952">
      <w:pPr>
        <w:pBdr>
          <w:top w:val="nil"/>
          <w:left w:val="nil"/>
          <w:bottom w:val="nil"/>
          <w:right w:val="nil"/>
          <w:between w:val="nil"/>
        </w:pBdr>
        <w:tabs>
          <w:tab w:val="left" w:pos="1580"/>
        </w:tabs>
        <w:ind w:left="1590" w:hanging="870"/>
        <w:rPr>
          <w:rFonts w:ascii="Times New Roman" w:eastAsia="Times New Roman" w:hAnsi="Times New Roman" w:cs="Times New Roman"/>
          <w:color w:val="000000"/>
        </w:rPr>
      </w:pPr>
      <w:r>
        <w:rPr>
          <w:rFonts w:ascii="Times New Roman" w:eastAsia="Times New Roman" w:hAnsi="Times New Roman" w:cs="Times New Roman"/>
          <w:color w:val="000000"/>
        </w:rPr>
        <w:t>10.</w:t>
      </w:r>
      <w:r>
        <w:rPr>
          <w:rFonts w:ascii="Times New Roman" w:eastAsia="Times New Roman" w:hAnsi="Times New Roman" w:cs="Times New Roman"/>
          <w:color w:val="000000"/>
        </w:rPr>
        <w:tab/>
        <w:t>Report from Controller</w:t>
      </w:r>
    </w:p>
    <w:p w14:paraId="517AF7B2" w14:textId="77777777" w:rsidR="00C94CC5" w:rsidRDefault="00C94CC5">
      <w:pPr>
        <w:pBdr>
          <w:top w:val="nil"/>
          <w:left w:val="nil"/>
          <w:bottom w:val="nil"/>
          <w:right w:val="nil"/>
          <w:between w:val="nil"/>
        </w:pBdr>
        <w:tabs>
          <w:tab w:val="left" w:pos="1585"/>
        </w:tabs>
        <w:ind w:left="1590" w:hanging="870"/>
        <w:rPr>
          <w:rFonts w:ascii="Times New Roman" w:eastAsia="Times New Roman" w:hAnsi="Times New Roman" w:cs="Times New Roman"/>
          <w:color w:val="000000"/>
        </w:rPr>
      </w:pPr>
    </w:p>
    <w:p w14:paraId="757D4360" w14:textId="77777777" w:rsidR="00C94CC5" w:rsidRDefault="00A90952">
      <w:pPr>
        <w:pBdr>
          <w:top w:val="nil"/>
          <w:left w:val="nil"/>
          <w:bottom w:val="nil"/>
          <w:right w:val="nil"/>
          <w:between w:val="nil"/>
        </w:pBdr>
        <w:tabs>
          <w:tab w:val="left" w:pos="1580"/>
        </w:tabs>
        <w:ind w:left="1590" w:hanging="870"/>
        <w:rPr>
          <w:rFonts w:ascii="Times New Roman" w:eastAsia="Times New Roman" w:hAnsi="Times New Roman" w:cs="Times New Roman"/>
          <w:color w:val="000000"/>
        </w:rPr>
      </w:pPr>
      <w:r>
        <w:rPr>
          <w:rFonts w:ascii="Times New Roman" w:eastAsia="Times New Roman" w:hAnsi="Times New Roman" w:cs="Times New Roman"/>
          <w:color w:val="000000"/>
        </w:rPr>
        <w:t>11.</w:t>
      </w:r>
      <w:r>
        <w:rPr>
          <w:rFonts w:ascii="Times New Roman" w:eastAsia="Times New Roman" w:hAnsi="Times New Roman" w:cs="Times New Roman"/>
        </w:rPr>
        <w:tab/>
      </w:r>
      <w:r>
        <w:rPr>
          <w:rFonts w:ascii="Times New Roman" w:eastAsia="Times New Roman" w:hAnsi="Times New Roman" w:cs="Times New Roman"/>
          <w:color w:val="000000"/>
        </w:rPr>
        <w:t>Report from Finance Committee</w:t>
      </w:r>
    </w:p>
    <w:p w14:paraId="618EA04D" w14:textId="77777777" w:rsidR="00C94CC5" w:rsidRDefault="00C94CC5">
      <w:pPr>
        <w:pBdr>
          <w:top w:val="nil"/>
          <w:left w:val="nil"/>
          <w:bottom w:val="nil"/>
          <w:right w:val="nil"/>
          <w:between w:val="nil"/>
        </w:pBdr>
        <w:tabs>
          <w:tab w:val="left" w:pos="1580"/>
        </w:tabs>
        <w:ind w:left="1590" w:hanging="870"/>
        <w:rPr>
          <w:rFonts w:ascii="Times New Roman" w:eastAsia="Times New Roman" w:hAnsi="Times New Roman" w:cs="Times New Roman"/>
          <w:color w:val="000000"/>
        </w:rPr>
      </w:pPr>
    </w:p>
    <w:p w14:paraId="37A88F80" w14:textId="5EAD4EA0" w:rsidR="00C94CC5" w:rsidRPr="00122080" w:rsidRDefault="6EADD6C1" w:rsidP="775B6D05">
      <w:pPr>
        <w:pBdr>
          <w:top w:val="nil"/>
          <w:left w:val="nil"/>
          <w:bottom w:val="nil"/>
          <w:right w:val="nil"/>
          <w:between w:val="nil"/>
        </w:pBdr>
        <w:ind w:left="1590" w:hanging="870"/>
        <w:jc w:val="both"/>
        <w:rPr>
          <w:rFonts w:ascii="Times New Roman" w:eastAsia="Times New Roman" w:hAnsi="Times New Roman" w:cs="Times New Roman"/>
          <w:color w:val="000000"/>
          <w:lang w:val="en-US"/>
        </w:rPr>
      </w:pPr>
      <w:r w:rsidRPr="775B6D05">
        <w:rPr>
          <w:rFonts w:ascii="Times New Roman" w:eastAsia="Times New Roman" w:hAnsi="Times New Roman" w:cs="Times New Roman"/>
          <w:color w:val="000000" w:themeColor="text1"/>
          <w:lang w:val="en-US"/>
        </w:rPr>
        <w:t>12</w:t>
      </w:r>
      <w:r w:rsidRPr="775B6D05">
        <w:rPr>
          <w:rFonts w:ascii="Times New Roman" w:eastAsia="Times New Roman" w:hAnsi="Times New Roman" w:cs="Times New Roman"/>
          <w:lang w:val="en-US"/>
        </w:rPr>
        <w:t xml:space="preserve">. </w:t>
      </w:r>
      <w:r w:rsidR="00A90952">
        <w:tab/>
      </w:r>
      <w:r w:rsidRPr="775B6D05">
        <w:rPr>
          <w:rFonts w:ascii="Times New Roman" w:eastAsia="Times New Roman" w:hAnsi="Times New Roman" w:cs="Times New Roman"/>
          <w:color w:val="000000" w:themeColor="text1"/>
          <w:lang w:val="en-US"/>
        </w:rPr>
        <w:t>Discussion and possible approval of Resolution No. 2026-100</w:t>
      </w:r>
      <w:r w:rsidR="4D8BC2EE" w:rsidRPr="775B6D05">
        <w:rPr>
          <w:rFonts w:ascii="Times New Roman" w:eastAsia="Times New Roman" w:hAnsi="Times New Roman" w:cs="Times New Roman"/>
          <w:color w:val="000000" w:themeColor="text1"/>
          <w:lang w:val="en-US"/>
        </w:rPr>
        <w:t>1</w:t>
      </w:r>
      <w:r w:rsidRPr="775B6D05">
        <w:rPr>
          <w:rFonts w:ascii="Times New Roman" w:eastAsia="Times New Roman" w:hAnsi="Times New Roman" w:cs="Times New Roman"/>
          <w:color w:val="000000" w:themeColor="text1"/>
          <w:lang w:val="en-US"/>
        </w:rPr>
        <w:t xml:space="preserve"> </w:t>
      </w:r>
      <w:r w:rsidR="30FD4D99" w:rsidRPr="775B6D05">
        <w:rPr>
          <w:rFonts w:ascii="Times New Roman" w:eastAsia="Times New Roman" w:hAnsi="Times New Roman" w:cs="Times New Roman"/>
          <w:color w:val="000000" w:themeColor="text1"/>
          <w:lang w:val="en-US"/>
        </w:rPr>
        <w:t xml:space="preserve">by the THF Board of Commissioners </w:t>
      </w:r>
      <w:r w:rsidRPr="775B6D05">
        <w:rPr>
          <w:rFonts w:ascii="Times New Roman" w:eastAsia="Times New Roman" w:hAnsi="Times New Roman" w:cs="Times New Roman"/>
          <w:color w:val="000000" w:themeColor="text1"/>
          <w:lang w:val="en-US"/>
        </w:rPr>
        <w:t>authorizing amendments to and adoption of the THF Bylaws</w:t>
      </w:r>
      <w:r w:rsidR="6253079C" w:rsidRPr="775B6D05">
        <w:rPr>
          <w:rFonts w:ascii="Times New Roman" w:eastAsia="Times New Roman" w:hAnsi="Times New Roman" w:cs="Times New Roman"/>
          <w:color w:val="000000" w:themeColor="text1"/>
          <w:lang w:val="en-US"/>
        </w:rPr>
        <w:t>.</w:t>
      </w:r>
    </w:p>
    <w:p w14:paraId="5896000F" w14:textId="77777777" w:rsidR="00C94CC5" w:rsidRDefault="00C94CC5" w:rsidP="001A252D">
      <w:pPr>
        <w:pBdr>
          <w:top w:val="nil"/>
          <w:left w:val="nil"/>
          <w:bottom w:val="nil"/>
          <w:right w:val="nil"/>
          <w:between w:val="nil"/>
        </w:pBdr>
        <w:tabs>
          <w:tab w:val="left" w:pos="1580"/>
        </w:tabs>
        <w:ind w:left="1590" w:hanging="870"/>
        <w:jc w:val="both"/>
        <w:rPr>
          <w:rFonts w:ascii="Times New Roman" w:eastAsia="Times New Roman" w:hAnsi="Times New Roman" w:cs="Times New Roman"/>
          <w:color w:val="000000"/>
        </w:rPr>
      </w:pPr>
    </w:p>
    <w:p w14:paraId="0D8D2222" w14:textId="18769905" w:rsidR="00C94CC5" w:rsidRDefault="6EADD6C1" w:rsidP="775B6D05">
      <w:pPr>
        <w:pBdr>
          <w:top w:val="nil"/>
          <w:left w:val="nil"/>
          <w:bottom w:val="nil"/>
          <w:right w:val="nil"/>
          <w:between w:val="nil"/>
        </w:pBdr>
        <w:tabs>
          <w:tab w:val="left" w:pos="1580"/>
        </w:tabs>
        <w:ind w:left="1590" w:hanging="870"/>
        <w:jc w:val="both"/>
        <w:rPr>
          <w:rFonts w:ascii="Times New Roman" w:eastAsia="Times New Roman" w:hAnsi="Times New Roman" w:cs="Times New Roman"/>
          <w:color w:val="000000"/>
          <w:lang w:val="en-US"/>
        </w:rPr>
      </w:pPr>
      <w:r w:rsidRPr="775B6D05">
        <w:rPr>
          <w:rFonts w:ascii="Times New Roman" w:eastAsia="Times New Roman" w:hAnsi="Times New Roman" w:cs="Times New Roman"/>
          <w:color w:val="000000" w:themeColor="text1"/>
          <w:lang w:val="en-US"/>
        </w:rPr>
        <w:t>1</w:t>
      </w:r>
      <w:r w:rsidR="3E71A75F" w:rsidRPr="775B6D05">
        <w:rPr>
          <w:rFonts w:ascii="Times New Roman" w:eastAsia="Times New Roman" w:hAnsi="Times New Roman" w:cs="Times New Roman"/>
          <w:color w:val="000000" w:themeColor="text1"/>
          <w:lang w:val="en-US"/>
        </w:rPr>
        <w:t>3</w:t>
      </w:r>
      <w:r w:rsidRPr="775B6D05">
        <w:rPr>
          <w:rFonts w:ascii="Times New Roman" w:eastAsia="Times New Roman" w:hAnsi="Times New Roman" w:cs="Times New Roman"/>
          <w:color w:val="000000" w:themeColor="text1"/>
          <w:lang w:val="en-US"/>
        </w:rPr>
        <w:t>.</w:t>
      </w:r>
      <w:r w:rsidR="00A90952">
        <w:tab/>
      </w:r>
      <w:r w:rsidRPr="775B6D05">
        <w:rPr>
          <w:rFonts w:ascii="Times New Roman" w:eastAsia="Times New Roman" w:hAnsi="Times New Roman" w:cs="Times New Roman"/>
          <w:color w:val="000000" w:themeColor="text1"/>
          <w:lang w:val="en-US"/>
        </w:rPr>
        <w:t>Discussion and possible approval of Resolution No 2026-100</w:t>
      </w:r>
      <w:r w:rsidR="3E71A75F" w:rsidRPr="775B6D05">
        <w:rPr>
          <w:rFonts w:ascii="Times New Roman" w:eastAsia="Times New Roman" w:hAnsi="Times New Roman" w:cs="Times New Roman"/>
          <w:color w:val="000000" w:themeColor="text1"/>
          <w:lang w:val="en-US"/>
        </w:rPr>
        <w:t>2</w:t>
      </w:r>
      <w:r w:rsidRPr="775B6D05">
        <w:rPr>
          <w:rFonts w:ascii="Times New Roman" w:eastAsia="Times New Roman" w:hAnsi="Times New Roman" w:cs="Times New Roman"/>
          <w:color w:val="000000" w:themeColor="text1"/>
          <w:lang w:val="en-US"/>
        </w:rPr>
        <w:t xml:space="preserve"> </w:t>
      </w:r>
      <w:r w:rsidR="30FD4D99" w:rsidRPr="775B6D05">
        <w:rPr>
          <w:rFonts w:ascii="Times New Roman" w:eastAsia="Times New Roman" w:hAnsi="Times New Roman" w:cs="Times New Roman"/>
          <w:color w:val="000000" w:themeColor="text1"/>
          <w:lang w:val="en-US"/>
        </w:rPr>
        <w:t xml:space="preserve">by the THF Board of Commissioners </w:t>
      </w:r>
      <w:r w:rsidRPr="775B6D05">
        <w:rPr>
          <w:rFonts w:ascii="Times New Roman" w:eastAsia="Times New Roman" w:hAnsi="Times New Roman" w:cs="Times New Roman"/>
          <w:color w:val="000000" w:themeColor="text1"/>
          <w:lang w:val="en-US"/>
        </w:rPr>
        <w:t>authorizing amendment</w:t>
      </w:r>
      <w:r w:rsidR="30FD4D99" w:rsidRPr="775B6D05">
        <w:rPr>
          <w:rFonts w:ascii="Times New Roman" w:eastAsia="Times New Roman" w:hAnsi="Times New Roman" w:cs="Times New Roman"/>
          <w:color w:val="000000" w:themeColor="text1"/>
          <w:lang w:val="en-US"/>
        </w:rPr>
        <w:t>s</w:t>
      </w:r>
      <w:r w:rsidRPr="775B6D05">
        <w:rPr>
          <w:rFonts w:ascii="Times New Roman" w:eastAsia="Times New Roman" w:hAnsi="Times New Roman" w:cs="Times New Roman"/>
          <w:color w:val="000000" w:themeColor="text1"/>
          <w:lang w:val="en-US"/>
        </w:rPr>
        <w:t xml:space="preserve"> to and adoption of the Corporate Bylaws of THF Housing Development Corporation</w:t>
      </w:r>
      <w:r w:rsidR="55A17CC4" w:rsidRPr="775B6D05">
        <w:rPr>
          <w:rFonts w:ascii="Times New Roman" w:eastAsia="Times New Roman" w:hAnsi="Times New Roman" w:cs="Times New Roman"/>
          <w:color w:val="000000" w:themeColor="text1"/>
          <w:lang w:val="en-US"/>
        </w:rPr>
        <w:t>.</w:t>
      </w:r>
    </w:p>
    <w:p w14:paraId="7A632E4A" w14:textId="77777777" w:rsidR="00C94CC5" w:rsidRDefault="00C94CC5" w:rsidP="001A252D">
      <w:pPr>
        <w:pBdr>
          <w:top w:val="nil"/>
          <w:left w:val="nil"/>
          <w:bottom w:val="nil"/>
          <w:right w:val="nil"/>
          <w:between w:val="nil"/>
        </w:pBdr>
        <w:tabs>
          <w:tab w:val="left" w:pos="1580"/>
        </w:tabs>
        <w:ind w:left="1590" w:hanging="870"/>
        <w:jc w:val="both"/>
        <w:rPr>
          <w:rFonts w:ascii="Times New Roman" w:eastAsia="Times New Roman" w:hAnsi="Times New Roman" w:cs="Times New Roman"/>
          <w:color w:val="000000"/>
        </w:rPr>
      </w:pPr>
    </w:p>
    <w:p w14:paraId="49F3D913" w14:textId="5CB20DCA" w:rsidR="00C94CC5" w:rsidRDefault="6EADD6C1" w:rsidP="775B6D05">
      <w:pPr>
        <w:pBdr>
          <w:top w:val="nil"/>
          <w:left w:val="nil"/>
          <w:bottom w:val="nil"/>
          <w:right w:val="nil"/>
          <w:between w:val="nil"/>
        </w:pBdr>
        <w:tabs>
          <w:tab w:val="left" w:pos="1580"/>
        </w:tabs>
        <w:ind w:left="1590" w:hanging="870"/>
        <w:jc w:val="both"/>
        <w:rPr>
          <w:rFonts w:ascii="Times New Roman" w:eastAsia="Times New Roman" w:hAnsi="Times New Roman" w:cs="Times New Roman"/>
          <w:color w:val="000000"/>
          <w:lang w:val="en-US"/>
        </w:rPr>
      </w:pPr>
      <w:r w:rsidRPr="775B6D05">
        <w:rPr>
          <w:rFonts w:ascii="Times New Roman" w:eastAsia="Times New Roman" w:hAnsi="Times New Roman" w:cs="Times New Roman"/>
          <w:color w:val="000000" w:themeColor="text1"/>
          <w:lang w:val="en-US"/>
        </w:rPr>
        <w:t>1</w:t>
      </w:r>
      <w:r w:rsidR="3E71A75F" w:rsidRPr="775B6D05">
        <w:rPr>
          <w:rFonts w:ascii="Times New Roman" w:eastAsia="Times New Roman" w:hAnsi="Times New Roman" w:cs="Times New Roman"/>
          <w:color w:val="000000" w:themeColor="text1"/>
          <w:lang w:val="en-US"/>
        </w:rPr>
        <w:t>4</w:t>
      </w:r>
      <w:r w:rsidRPr="775B6D05">
        <w:rPr>
          <w:rFonts w:ascii="Times New Roman" w:eastAsia="Times New Roman" w:hAnsi="Times New Roman" w:cs="Times New Roman"/>
          <w:color w:val="000000" w:themeColor="text1"/>
          <w:lang w:val="en-US"/>
        </w:rPr>
        <w:t>.</w:t>
      </w:r>
      <w:r w:rsidR="00A90952">
        <w:tab/>
      </w:r>
      <w:r w:rsidRPr="775B6D05">
        <w:rPr>
          <w:rFonts w:ascii="Times New Roman" w:eastAsia="Times New Roman" w:hAnsi="Times New Roman" w:cs="Times New Roman"/>
          <w:color w:val="000000" w:themeColor="text1"/>
          <w:lang w:val="en-US"/>
        </w:rPr>
        <w:t>Discussion and possible approval of Resolution No 2026-100</w:t>
      </w:r>
      <w:r w:rsidR="3E71A75F" w:rsidRPr="775B6D05">
        <w:rPr>
          <w:rFonts w:ascii="Times New Roman" w:eastAsia="Times New Roman" w:hAnsi="Times New Roman" w:cs="Times New Roman"/>
          <w:color w:val="000000" w:themeColor="text1"/>
          <w:lang w:val="en-US"/>
        </w:rPr>
        <w:t>3</w:t>
      </w:r>
      <w:r w:rsidRPr="775B6D05">
        <w:rPr>
          <w:rFonts w:ascii="Times New Roman" w:eastAsia="Times New Roman" w:hAnsi="Times New Roman" w:cs="Times New Roman"/>
          <w:color w:val="000000" w:themeColor="text1"/>
          <w:lang w:val="en-US"/>
        </w:rPr>
        <w:t xml:space="preserve"> authorizing amendments to and adoption of the Corporate Bylaws of THF Housing Management Corporation</w:t>
      </w:r>
      <w:r w:rsidR="55A17CC4" w:rsidRPr="775B6D05">
        <w:rPr>
          <w:rFonts w:ascii="Times New Roman" w:eastAsia="Times New Roman" w:hAnsi="Times New Roman" w:cs="Times New Roman"/>
          <w:color w:val="000000" w:themeColor="text1"/>
          <w:lang w:val="en-US"/>
        </w:rPr>
        <w:t>.</w:t>
      </w:r>
    </w:p>
    <w:p w14:paraId="2ADB820C" w14:textId="77777777" w:rsidR="00C94CC5" w:rsidRDefault="00C94CC5" w:rsidP="001A252D">
      <w:pPr>
        <w:pBdr>
          <w:top w:val="nil"/>
          <w:left w:val="nil"/>
          <w:bottom w:val="nil"/>
          <w:right w:val="nil"/>
          <w:between w:val="nil"/>
        </w:pBdr>
        <w:tabs>
          <w:tab w:val="left" w:pos="1580"/>
        </w:tabs>
        <w:ind w:left="1590" w:hanging="870"/>
        <w:jc w:val="both"/>
        <w:rPr>
          <w:rFonts w:ascii="Times New Roman" w:eastAsia="Times New Roman" w:hAnsi="Times New Roman" w:cs="Times New Roman"/>
          <w:color w:val="000000"/>
        </w:rPr>
      </w:pPr>
    </w:p>
    <w:p w14:paraId="7D7582E6" w14:textId="53819D8B" w:rsidR="00C94CC5" w:rsidRPr="006B2C95" w:rsidRDefault="6EADD6C1" w:rsidP="775B6D05">
      <w:pPr>
        <w:pBdr>
          <w:top w:val="nil"/>
          <w:left w:val="nil"/>
          <w:bottom w:val="nil"/>
          <w:right w:val="nil"/>
          <w:between w:val="nil"/>
        </w:pBdr>
        <w:tabs>
          <w:tab w:val="left" w:pos="1580"/>
        </w:tabs>
        <w:ind w:left="1590" w:hanging="870"/>
        <w:jc w:val="both"/>
        <w:rPr>
          <w:rFonts w:ascii="Times New Roman" w:eastAsia="Times New Roman" w:hAnsi="Times New Roman" w:cs="Times New Roman"/>
          <w:strike/>
          <w:color w:val="000000"/>
          <w:lang w:val="en-US"/>
        </w:rPr>
      </w:pPr>
      <w:r w:rsidRPr="775B6D05">
        <w:rPr>
          <w:rFonts w:ascii="Times New Roman" w:eastAsia="Times New Roman" w:hAnsi="Times New Roman" w:cs="Times New Roman"/>
          <w:color w:val="000000" w:themeColor="text1"/>
          <w:lang w:val="en-US"/>
        </w:rPr>
        <w:t>1</w:t>
      </w:r>
      <w:r w:rsidR="3E71A75F" w:rsidRPr="775B6D05">
        <w:rPr>
          <w:rFonts w:ascii="Times New Roman" w:eastAsia="Times New Roman" w:hAnsi="Times New Roman" w:cs="Times New Roman"/>
          <w:color w:val="000000" w:themeColor="text1"/>
          <w:lang w:val="en-US"/>
        </w:rPr>
        <w:t>5</w:t>
      </w:r>
      <w:r w:rsidRPr="775B6D05">
        <w:rPr>
          <w:rFonts w:ascii="Times New Roman" w:eastAsia="Times New Roman" w:hAnsi="Times New Roman" w:cs="Times New Roman"/>
          <w:color w:val="000000" w:themeColor="text1"/>
          <w:lang w:val="en-US"/>
        </w:rPr>
        <w:t>.</w:t>
      </w:r>
      <w:r w:rsidR="00A90952">
        <w:tab/>
      </w:r>
      <w:r w:rsidR="55A17CC4" w:rsidRPr="775B6D05">
        <w:rPr>
          <w:rFonts w:ascii="Times New Roman" w:eastAsia="Times New Roman" w:hAnsi="Times New Roman" w:cs="Times New Roman"/>
          <w:color w:val="000000" w:themeColor="text1"/>
          <w:lang w:val="en-US"/>
        </w:rPr>
        <w:t>Discussion and possible approval of Resolution No 2026-100</w:t>
      </w:r>
      <w:r w:rsidR="3E71A75F" w:rsidRPr="775B6D05">
        <w:rPr>
          <w:rFonts w:ascii="Times New Roman" w:eastAsia="Times New Roman" w:hAnsi="Times New Roman" w:cs="Times New Roman"/>
          <w:color w:val="000000" w:themeColor="text1"/>
          <w:lang w:val="en-US"/>
        </w:rPr>
        <w:t>4</w:t>
      </w:r>
      <w:r w:rsidR="55A17CC4" w:rsidRPr="775B6D05">
        <w:rPr>
          <w:rFonts w:ascii="Times New Roman" w:eastAsia="Times New Roman" w:hAnsi="Times New Roman" w:cs="Times New Roman"/>
          <w:color w:val="000000" w:themeColor="text1"/>
          <w:lang w:val="en-US"/>
        </w:rPr>
        <w:t xml:space="preserve"> </w:t>
      </w:r>
      <w:r w:rsidR="37193E0D" w:rsidRPr="775B6D05">
        <w:rPr>
          <w:rFonts w:ascii="Times New Roman" w:eastAsia="Times New Roman" w:hAnsi="Times New Roman" w:cs="Times New Roman"/>
          <w:color w:val="000000" w:themeColor="text1"/>
          <w:lang w:val="en-US"/>
        </w:rPr>
        <w:t>by the THF Board of Commissioners authorizing amendments to and adoption of the personnel policy of THF Housing Management Corporation to reflect changes in holiday policy.</w:t>
      </w:r>
    </w:p>
    <w:p w14:paraId="202BA2C6" w14:textId="77777777" w:rsidR="00C94CC5" w:rsidRDefault="00C94CC5" w:rsidP="001A252D">
      <w:pPr>
        <w:pBdr>
          <w:top w:val="nil"/>
          <w:left w:val="nil"/>
          <w:bottom w:val="nil"/>
          <w:right w:val="nil"/>
          <w:between w:val="nil"/>
        </w:pBdr>
        <w:tabs>
          <w:tab w:val="left" w:pos="1580"/>
        </w:tabs>
        <w:ind w:left="1590" w:hanging="870"/>
        <w:jc w:val="both"/>
        <w:rPr>
          <w:rFonts w:ascii="Times New Roman" w:eastAsia="Times New Roman" w:hAnsi="Times New Roman" w:cs="Times New Roman"/>
        </w:rPr>
      </w:pPr>
    </w:p>
    <w:p w14:paraId="1D1D7DEF" w14:textId="117C6789" w:rsidR="00C94CC5" w:rsidRDefault="6EADD6C1" w:rsidP="775B6D05">
      <w:pPr>
        <w:pBdr>
          <w:top w:val="nil"/>
          <w:left w:val="nil"/>
          <w:bottom w:val="nil"/>
          <w:right w:val="nil"/>
          <w:between w:val="nil"/>
        </w:pBdr>
        <w:tabs>
          <w:tab w:val="left" w:pos="1580"/>
        </w:tabs>
        <w:ind w:left="1590" w:hanging="870"/>
        <w:jc w:val="both"/>
        <w:rPr>
          <w:rFonts w:ascii="Times New Roman" w:eastAsia="Times New Roman" w:hAnsi="Times New Roman" w:cs="Times New Roman"/>
          <w:color w:val="000000"/>
          <w:lang w:val="en-US"/>
        </w:rPr>
      </w:pPr>
      <w:r w:rsidRPr="775B6D05">
        <w:rPr>
          <w:rFonts w:ascii="Times New Roman" w:eastAsia="Times New Roman" w:hAnsi="Times New Roman" w:cs="Times New Roman"/>
          <w:color w:val="000000" w:themeColor="text1"/>
          <w:lang w:val="en-US"/>
        </w:rPr>
        <w:t>1</w:t>
      </w:r>
      <w:r w:rsidR="3E71A75F" w:rsidRPr="775B6D05">
        <w:rPr>
          <w:rFonts w:ascii="Times New Roman" w:eastAsia="Times New Roman" w:hAnsi="Times New Roman" w:cs="Times New Roman"/>
          <w:color w:val="000000" w:themeColor="text1"/>
          <w:lang w:val="en-US"/>
        </w:rPr>
        <w:t>6</w:t>
      </w:r>
      <w:r w:rsidRPr="775B6D05">
        <w:rPr>
          <w:rFonts w:ascii="Times New Roman" w:eastAsia="Times New Roman" w:hAnsi="Times New Roman" w:cs="Times New Roman"/>
          <w:color w:val="000000" w:themeColor="text1"/>
          <w:lang w:val="en-US"/>
        </w:rPr>
        <w:t>.</w:t>
      </w:r>
      <w:r w:rsidR="00A90952">
        <w:tab/>
      </w:r>
      <w:r w:rsidRPr="775B6D05">
        <w:rPr>
          <w:rFonts w:ascii="Times New Roman" w:eastAsia="Times New Roman" w:hAnsi="Times New Roman" w:cs="Times New Roman"/>
          <w:color w:val="000000" w:themeColor="text1"/>
          <w:lang w:val="en-US"/>
        </w:rPr>
        <w:t>Discussion and possible approval of Resolution No 2026-100</w:t>
      </w:r>
      <w:r w:rsidR="780B8724" w:rsidRPr="775B6D05">
        <w:rPr>
          <w:rFonts w:ascii="Times New Roman" w:eastAsia="Times New Roman" w:hAnsi="Times New Roman" w:cs="Times New Roman"/>
          <w:color w:val="000000" w:themeColor="text1"/>
          <w:lang w:val="en-US"/>
        </w:rPr>
        <w:t>5</w:t>
      </w:r>
      <w:r w:rsidRPr="775B6D05">
        <w:rPr>
          <w:rFonts w:ascii="Times New Roman" w:eastAsia="Times New Roman" w:hAnsi="Times New Roman" w:cs="Times New Roman"/>
          <w:color w:val="000000" w:themeColor="text1"/>
          <w:lang w:val="en-US"/>
        </w:rPr>
        <w:t xml:space="preserve"> </w:t>
      </w:r>
      <w:r w:rsidR="3E71A75F" w:rsidRPr="775B6D05">
        <w:rPr>
          <w:rFonts w:ascii="Times New Roman" w:eastAsia="Times New Roman" w:hAnsi="Times New Roman" w:cs="Times New Roman"/>
          <w:color w:val="000000" w:themeColor="text1"/>
          <w:lang w:val="en-US"/>
        </w:rPr>
        <w:t xml:space="preserve">by the THF Board of Commissioners </w:t>
      </w:r>
      <w:r w:rsidRPr="775B6D05">
        <w:rPr>
          <w:rFonts w:ascii="Times New Roman" w:eastAsia="Times New Roman" w:hAnsi="Times New Roman" w:cs="Times New Roman"/>
          <w:color w:val="000000" w:themeColor="text1"/>
          <w:lang w:val="en-US"/>
        </w:rPr>
        <w:t>approving a cooperation agreement with the Burnet Housing Authority</w:t>
      </w:r>
      <w:r w:rsidR="796861AD" w:rsidRPr="775B6D05">
        <w:rPr>
          <w:rFonts w:ascii="Times New Roman" w:eastAsia="Times New Roman" w:hAnsi="Times New Roman" w:cs="Times New Roman"/>
          <w:color w:val="000000" w:themeColor="text1"/>
          <w:lang w:val="en-US"/>
        </w:rPr>
        <w:t>.</w:t>
      </w:r>
    </w:p>
    <w:p w14:paraId="5B577CB0" w14:textId="77777777" w:rsidR="002751B0" w:rsidRDefault="002751B0">
      <w:pPr>
        <w:pBdr>
          <w:top w:val="nil"/>
          <w:left w:val="nil"/>
          <w:bottom w:val="nil"/>
          <w:right w:val="nil"/>
          <w:between w:val="nil"/>
        </w:pBdr>
        <w:tabs>
          <w:tab w:val="left" w:pos="1580"/>
        </w:tabs>
        <w:ind w:left="1590" w:hanging="723"/>
        <w:rPr>
          <w:rFonts w:ascii="Times New Roman" w:eastAsia="Times New Roman" w:hAnsi="Times New Roman" w:cs="Times New Roman"/>
          <w:color w:val="000000"/>
        </w:rPr>
      </w:pPr>
    </w:p>
    <w:p w14:paraId="4E16FA39" w14:textId="77777777" w:rsidR="00B97275" w:rsidRDefault="00B97275">
      <w:pPr>
        <w:pBdr>
          <w:top w:val="nil"/>
          <w:left w:val="nil"/>
          <w:bottom w:val="nil"/>
          <w:right w:val="nil"/>
          <w:between w:val="nil"/>
        </w:pBdr>
        <w:tabs>
          <w:tab w:val="left" w:pos="1580"/>
        </w:tabs>
        <w:ind w:left="1590" w:hanging="723"/>
        <w:rPr>
          <w:rFonts w:ascii="Times New Roman" w:eastAsia="Times New Roman" w:hAnsi="Times New Roman" w:cs="Times New Roman"/>
          <w:color w:val="000000"/>
        </w:rPr>
      </w:pPr>
    </w:p>
    <w:p w14:paraId="6DD3CE14" w14:textId="77777777" w:rsidR="00B97275" w:rsidRDefault="00B97275">
      <w:pPr>
        <w:pBdr>
          <w:top w:val="nil"/>
          <w:left w:val="nil"/>
          <w:bottom w:val="nil"/>
          <w:right w:val="nil"/>
          <w:between w:val="nil"/>
        </w:pBdr>
        <w:tabs>
          <w:tab w:val="left" w:pos="1580"/>
        </w:tabs>
        <w:ind w:left="1590" w:hanging="723"/>
        <w:rPr>
          <w:rFonts w:ascii="Times New Roman" w:eastAsia="Times New Roman" w:hAnsi="Times New Roman" w:cs="Times New Roman"/>
          <w:color w:val="000000"/>
        </w:rPr>
      </w:pPr>
    </w:p>
    <w:p w14:paraId="41DA60CF" w14:textId="77777777" w:rsidR="00F456F4" w:rsidRDefault="00F456F4">
      <w:pPr>
        <w:pBdr>
          <w:top w:val="nil"/>
          <w:left w:val="nil"/>
          <w:bottom w:val="nil"/>
          <w:right w:val="nil"/>
          <w:between w:val="nil"/>
        </w:pBdr>
        <w:tabs>
          <w:tab w:val="left" w:pos="1580"/>
        </w:tabs>
        <w:ind w:left="1590" w:hanging="723"/>
        <w:rPr>
          <w:rFonts w:ascii="Times New Roman" w:eastAsia="Times New Roman" w:hAnsi="Times New Roman" w:cs="Times New Roman"/>
          <w:color w:val="000000"/>
        </w:rPr>
      </w:pPr>
    </w:p>
    <w:p w14:paraId="627F2834" w14:textId="789076CA" w:rsidR="00C94CC5" w:rsidRDefault="00A90952" w:rsidP="001A252D">
      <w:pPr>
        <w:pBdr>
          <w:top w:val="nil"/>
          <w:left w:val="nil"/>
          <w:bottom w:val="nil"/>
          <w:right w:val="nil"/>
          <w:between w:val="nil"/>
        </w:pBdr>
        <w:tabs>
          <w:tab w:val="left" w:pos="1580"/>
        </w:tabs>
        <w:ind w:left="1590" w:hanging="870"/>
        <w:jc w:val="both"/>
        <w:rPr>
          <w:rFonts w:ascii="Times New Roman" w:eastAsia="Times New Roman" w:hAnsi="Times New Roman" w:cs="Times New Roman"/>
          <w:b/>
          <w:bCs/>
          <w:color w:val="161616"/>
          <w:u w:val="single"/>
        </w:rPr>
      </w:pPr>
      <w:r>
        <w:rPr>
          <w:rFonts w:ascii="Times New Roman" w:eastAsia="Times New Roman" w:hAnsi="Times New Roman" w:cs="Times New Roman"/>
          <w:color w:val="000000"/>
        </w:rPr>
        <w:lastRenderedPageBreak/>
        <w:t>1</w:t>
      </w:r>
      <w:r w:rsidR="00B97275">
        <w:rPr>
          <w:rFonts w:ascii="Times New Roman" w:eastAsia="Times New Roman" w:hAnsi="Times New Roman" w:cs="Times New Roman"/>
          <w:color w:val="000000"/>
        </w:rPr>
        <w:t>7</w:t>
      </w:r>
      <w:r>
        <w:rPr>
          <w:rFonts w:ascii="Times New Roman" w:eastAsia="Times New Roman" w:hAnsi="Times New Roman" w:cs="Times New Roman"/>
          <w:color w:val="000000"/>
        </w:rPr>
        <w:t>.</w:t>
      </w:r>
      <w:r>
        <w:rPr>
          <w:rFonts w:ascii="Times New Roman" w:eastAsia="Times New Roman" w:hAnsi="Times New Roman" w:cs="Times New Roman"/>
          <w:color w:val="000000"/>
        </w:rPr>
        <w:tab/>
      </w:r>
      <w:r>
        <w:rPr>
          <w:rFonts w:ascii="Times New Roman" w:eastAsia="Times New Roman" w:hAnsi="Times New Roman" w:cs="Times New Roman"/>
          <w:b/>
          <w:bCs/>
          <w:color w:val="161616"/>
          <w:u w:val="single"/>
        </w:rPr>
        <w:t xml:space="preserve">Executive Session- Close Open Session and convene Executive Session pursuant to §§551.071, 551.072 and 551.074 of the Open Meetings Act </w:t>
      </w:r>
      <w:r>
        <w:rPr>
          <w:rFonts w:ascii="Times New Roman" w:eastAsia="Times New Roman" w:hAnsi="Times New Roman" w:cs="Times New Roman"/>
          <w:b/>
          <w:bCs/>
          <w:i/>
          <w:iCs/>
          <w:color w:val="161616"/>
          <w:u w:val="single"/>
        </w:rPr>
        <w:t>(</w:t>
      </w:r>
      <w:r w:rsidR="000139D2">
        <w:rPr>
          <w:rFonts w:ascii="Times New Roman" w:eastAsia="Times New Roman" w:hAnsi="Times New Roman" w:cs="Times New Roman"/>
          <w:b/>
          <w:bCs/>
          <w:i/>
          <w:iCs/>
          <w:color w:val="161616"/>
          <w:u w:val="single"/>
        </w:rPr>
        <w:t xml:space="preserve">consultation with attorney, </w:t>
      </w:r>
      <w:r>
        <w:rPr>
          <w:rFonts w:ascii="Times New Roman" w:eastAsia="Times New Roman" w:hAnsi="Times New Roman" w:cs="Times New Roman"/>
          <w:b/>
          <w:bCs/>
          <w:i/>
          <w:iCs/>
          <w:color w:val="161616"/>
          <w:u w:val="single"/>
        </w:rPr>
        <w:t>d</w:t>
      </w:r>
      <w:r w:rsidR="000139D2">
        <w:rPr>
          <w:rFonts w:ascii="Times New Roman" w:eastAsia="Times New Roman" w:hAnsi="Times New Roman" w:cs="Times New Roman"/>
          <w:b/>
          <w:bCs/>
          <w:i/>
          <w:iCs/>
          <w:color w:val="161616"/>
          <w:u w:val="single"/>
        </w:rPr>
        <w:t xml:space="preserve">eliberation on </w:t>
      </w:r>
      <w:r>
        <w:rPr>
          <w:rFonts w:ascii="Times New Roman" w:eastAsia="Times New Roman" w:hAnsi="Times New Roman" w:cs="Times New Roman"/>
          <w:b/>
          <w:bCs/>
          <w:i/>
          <w:iCs/>
          <w:color w:val="161616"/>
          <w:u w:val="single"/>
        </w:rPr>
        <w:t xml:space="preserve">real estate and </w:t>
      </w:r>
      <w:r w:rsidR="000139D2">
        <w:rPr>
          <w:rFonts w:ascii="Times New Roman" w:eastAsia="Times New Roman" w:hAnsi="Times New Roman" w:cs="Times New Roman"/>
          <w:b/>
          <w:bCs/>
          <w:i/>
          <w:iCs/>
          <w:color w:val="161616"/>
          <w:u w:val="single"/>
        </w:rPr>
        <w:t xml:space="preserve">discussion of </w:t>
      </w:r>
      <w:r>
        <w:rPr>
          <w:rFonts w:ascii="Times New Roman" w:eastAsia="Times New Roman" w:hAnsi="Times New Roman" w:cs="Times New Roman"/>
          <w:b/>
          <w:bCs/>
          <w:i/>
          <w:iCs/>
          <w:color w:val="161616"/>
          <w:u w:val="single"/>
        </w:rPr>
        <w:t>personnel matters</w:t>
      </w:r>
      <w:r>
        <w:rPr>
          <w:rFonts w:ascii="Times New Roman" w:eastAsia="Times New Roman" w:hAnsi="Times New Roman" w:cs="Times New Roman"/>
          <w:b/>
          <w:bCs/>
          <w:color w:val="161616"/>
          <w:u w:val="single"/>
        </w:rPr>
        <w:t>), as codified in the Texas Gov’t Code, the Board of Commissioners of the Texas Housing Foundation will meet in Executive Session to discuss the following matters:</w:t>
      </w:r>
    </w:p>
    <w:p w14:paraId="433647DB" w14:textId="77777777" w:rsidR="00C94CC5" w:rsidRDefault="00C94CC5">
      <w:pPr>
        <w:pBdr>
          <w:top w:val="nil"/>
          <w:left w:val="nil"/>
          <w:bottom w:val="nil"/>
          <w:right w:val="nil"/>
          <w:between w:val="nil"/>
        </w:pBdr>
        <w:tabs>
          <w:tab w:val="left" w:pos="1580"/>
        </w:tabs>
        <w:ind w:left="1590" w:hanging="870"/>
        <w:rPr>
          <w:rFonts w:ascii="Times New Roman" w:eastAsia="Times New Roman" w:hAnsi="Times New Roman" w:cs="Times New Roman"/>
          <w:b/>
          <w:bCs/>
          <w:color w:val="161616"/>
          <w:u w:val="single"/>
        </w:rPr>
      </w:pPr>
    </w:p>
    <w:p w14:paraId="16EC4631" w14:textId="1971EEBB" w:rsidR="000139D2" w:rsidRDefault="000139D2" w:rsidP="000139D2">
      <w:pPr>
        <w:pStyle w:val="ListParagraph"/>
        <w:numPr>
          <w:ilvl w:val="0"/>
          <w:numId w:val="5"/>
        </w:numPr>
        <w:tabs>
          <w:tab w:val="left" w:pos="1580"/>
        </w:tabs>
        <w:kinsoku w:val="0"/>
        <w:overflowPunct w:val="0"/>
        <w:autoSpaceDE w:val="0"/>
        <w:autoSpaceDN w:val="0"/>
        <w:adjustRightInd w:val="0"/>
        <w:rPr>
          <w:rFonts w:ascii="Times New Roman" w:hAnsi="Times New Roman" w:cs="Times New Roman"/>
          <w:color w:val="161616"/>
          <w:spacing w:val="-2"/>
          <w:sz w:val="22"/>
          <w:szCs w:val="22"/>
        </w:rPr>
      </w:pPr>
      <w:r>
        <w:rPr>
          <w:rFonts w:ascii="Times New Roman" w:hAnsi="Times New Roman" w:cs="Times New Roman"/>
          <w:color w:val="161616"/>
          <w:spacing w:val="-2"/>
          <w:sz w:val="22"/>
          <w:szCs w:val="22"/>
        </w:rPr>
        <w:t xml:space="preserve">Consultation with </w:t>
      </w:r>
      <w:r w:rsidRPr="00E6404A">
        <w:rPr>
          <w:rFonts w:ascii="Times New Roman" w:hAnsi="Times New Roman" w:cs="Times New Roman"/>
          <w:color w:val="161616"/>
          <w:spacing w:val="-2"/>
          <w:sz w:val="22"/>
          <w:szCs w:val="22"/>
        </w:rPr>
        <w:t>attorney</w:t>
      </w:r>
      <w:r>
        <w:rPr>
          <w:rFonts w:ascii="Times New Roman" w:hAnsi="Times New Roman" w:cs="Times New Roman"/>
          <w:color w:val="161616"/>
          <w:spacing w:val="-2"/>
          <w:sz w:val="22"/>
          <w:szCs w:val="22"/>
        </w:rPr>
        <w:t>;</w:t>
      </w:r>
    </w:p>
    <w:p w14:paraId="014D905C" w14:textId="77777777" w:rsidR="000139D2" w:rsidRDefault="000139D2" w:rsidP="000139D2">
      <w:pPr>
        <w:pStyle w:val="ListParagraph"/>
        <w:numPr>
          <w:ilvl w:val="0"/>
          <w:numId w:val="5"/>
        </w:numPr>
        <w:tabs>
          <w:tab w:val="left" w:pos="1580"/>
        </w:tabs>
        <w:kinsoku w:val="0"/>
        <w:overflowPunct w:val="0"/>
        <w:autoSpaceDE w:val="0"/>
        <w:autoSpaceDN w:val="0"/>
        <w:adjustRightInd w:val="0"/>
        <w:rPr>
          <w:rFonts w:ascii="Times New Roman" w:hAnsi="Times New Roman" w:cs="Times New Roman"/>
          <w:color w:val="161616"/>
          <w:spacing w:val="-2"/>
          <w:sz w:val="22"/>
          <w:szCs w:val="22"/>
        </w:rPr>
      </w:pPr>
      <w:r>
        <w:rPr>
          <w:rFonts w:ascii="Times New Roman" w:hAnsi="Times New Roman" w:cs="Times New Roman"/>
          <w:color w:val="161616"/>
          <w:spacing w:val="-2"/>
          <w:sz w:val="22"/>
          <w:szCs w:val="22"/>
        </w:rPr>
        <w:t>Deliberation regarding possible disposition of real property; and</w:t>
      </w:r>
    </w:p>
    <w:p w14:paraId="17A7C2A3" w14:textId="77777777" w:rsidR="000139D2" w:rsidRPr="00694D83" w:rsidRDefault="000139D2" w:rsidP="000139D2">
      <w:pPr>
        <w:pStyle w:val="ListParagraph"/>
        <w:numPr>
          <w:ilvl w:val="0"/>
          <w:numId w:val="5"/>
        </w:numPr>
        <w:tabs>
          <w:tab w:val="left" w:pos="1580"/>
        </w:tabs>
        <w:kinsoku w:val="0"/>
        <w:overflowPunct w:val="0"/>
        <w:autoSpaceDE w:val="0"/>
        <w:autoSpaceDN w:val="0"/>
        <w:adjustRightInd w:val="0"/>
        <w:rPr>
          <w:rFonts w:ascii="Times New Roman" w:hAnsi="Times New Roman" w:cs="Times New Roman"/>
          <w:color w:val="161616"/>
          <w:spacing w:val="-2"/>
          <w:sz w:val="22"/>
          <w:szCs w:val="22"/>
        </w:rPr>
      </w:pPr>
      <w:r w:rsidRPr="00694D83">
        <w:rPr>
          <w:rFonts w:ascii="Times New Roman" w:hAnsi="Times New Roman" w:cs="Times New Roman"/>
          <w:color w:val="161616"/>
          <w:spacing w:val="-2"/>
          <w:sz w:val="22"/>
          <w:szCs w:val="22"/>
        </w:rPr>
        <w:t>Discuss personnel matters</w:t>
      </w:r>
    </w:p>
    <w:p w14:paraId="5D4D39C5" w14:textId="19E296F3" w:rsidR="000139D2" w:rsidRPr="000139D2" w:rsidRDefault="000139D2" w:rsidP="000139D2">
      <w:pPr>
        <w:pBdr>
          <w:top w:val="nil"/>
          <w:left w:val="nil"/>
          <w:bottom w:val="nil"/>
          <w:right w:val="nil"/>
          <w:between w:val="nil"/>
        </w:pBdr>
        <w:tabs>
          <w:tab w:val="left" w:pos="1580"/>
        </w:tabs>
        <w:rPr>
          <w:rFonts w:ascii="Times New Roman" w:eastAsia="Times New Roman" w:hAnsi="Times New Roman" w:cs="Times New Roman"/>
          <w:color w:val="161616"/>
        </w:rPr>
      </w:pPr>
    </w:p>
    <w:p w14:paraId="146F64CB" w14:textId="7E84E879" w:rsidR="00C94CC5" w:rsidRDefault="002751B0">
      <w:pPr>
        <w:pBdr>
          <w:top w:val="nil"/>
          <w:left w:val="nil"/>
          <w:bottom w:val="nil"/>
          <w:right w:val="nil"/>
          <w:between w:val="nil"/>
        </w:pBdr>
        <w:tabs>
          <w:tab w:val="left" w:pos="1580"/>
        </w:tabs>
        <w:ind w:left="1590" w:hanging="870"/>
        <w:rPr>
          <w:rFonts w:ascii="Times New Roman" w:eastAsia="Times New Roman" w:hAnsi="Times New Roman" w:cs="Times New Roman"/>
          <w:color w:val="161616"/>
        </w:rPr>
      </w:pPr>
      <w:r>
        <w:rPr>
          <w:rFonts w:ascii="Times New Roman" w:eastAsia="Times New Roman" w:hAnsi="Times New Roman" w:cs="Times New Roman"/>
          <w:color w:val="000000"/>
        </w:rPr>
        <w:t>1</w:t>
      </w:r>
      <w:r w:rsidR="00B97275">
        <w:rPr>
          <w:rFonts w:ascii="Times New Roman" w:eastAsia="Times New Roman" w:hAnsi="Times New Roman" w:cs="Times New Roman"/>
          <w:color w:val="000000"/>
        </w:rPr>
        <w:t>8</w:t>
      </w:r>
      <w:r w:rsidR="00A90952">
        <w:rPr>
          <w:rFonts w:ascii="Times New Roman" w:eastAsia="Times New Roman" w:hAnsi="Times New Roman" w:cs="Times New Roman"/>
          <w:color w:val="000000"/>
        </w:rPr>
        <w:t>.</w:t>
      </w:r>
      <w:r w:rsidR="00A90952">
        <w:rPr>
          <w:rFonts w:ascii="Times New Roman" w:eastAsia="Times New Roman" w:hAnsi="Times New Roman" w:cs="Times New Roman"/>
          <w:b/>
          <w:bCs/>
          <w:color w:val="161616"/>
        </w:rPr>
        <w:tab/>
      </w:r>
      <w:r w:rsidR="00A90952">
        <w:rPr>
          <w:rFonts w:ascii="Times New Roman" w:eastAsia="Times New Roman" w:hAnsi="Times New Roman" w:cs="Times New Roman"/>
          <w:color w:val="161616"/>
        </w:rPr>
        <w:t>Reconvene to Open Session for action items discussed in Executive Session</w:t>
      </w:r>
      <w:r w:rsidR="002411CE">
        <w:rPr>
          <w:rFonts w:ascii="Times New Roman" w:eastAsia="Times New Roman" w:hAnsi="Times New Roman" w:cs="Times New Roman"/>
          <w:color w:val="161616"/>
        </w:rPr>
        <w:t>.</w:t>
      </w:r>
    </w:p>
    <w:p w14:paraId="107A771F" w14:textId="77777777" w:rsidR="00C94CC5" w:rsidRDefault="00C94CC5">
      <w:pPr>
        <w:pBdr>
          <w:top w:val="nil"/>
          <w:left w:val="nil"/>
          <w:bottom w:val="nil"/>
          <w:right w:val="nil"/>
          <w:between w:val="nil"/>
        </w:pBdr>
        <w:tabs>
          <w:tab w:val="left" w:pos="1580"/>
        </w:tabs>
        <w:ind w:left="1590" w:hanging="870"/>
        <w:rPr>
          <w:rFonts w:ascii="Times New Roman" w:eastAsia="Times New Roman" w:hAnsi="Times New Roman" w:cs="Times New Roman"/>
          <w:color w:val="161616"/>
        </w:rPr>
      </w:pPr>
    </w:p>
    <w:p w14:paraId="45389CA7" w14:textId="6B089146" w:rsidR="00C94CC5" w:rsidRDefault="00B97275" w:rsidP="001A252D">
      <w:pPr>
        <w:pBdr>
          <w:top w:val="nil"/>
          <w:left w:val="nil"/>
          <w:bottom w:val="nil"/>
          <w:right w:val="nil"/>
          <w:between w:val="nil"/>
        </w:pBdr>
        <w:tabs>
          <w:tab w:val="left" w:pos="1580"/>
        </w:tabs>
        <w:ind w:left="1590" w:hanging="870"/>
        <w:jc w:val="both"/>
        <w:rPr>
          <w:rFonts w:ascii="Times New Roman" w:eastAsia="Times New Roman" w:hAnsi="Times New Roman" w:cs="Times New Roman"/>
          <w:color w:val="161616"/>
        </w:rPr>
      </w:pPr>
      <w:r>
        <w:rPr>
          <w:rFonts w:ascii="Times New Roman" w:eastAsia="Times New Roman" w:hAnsi="Times New Roman" w:cs="Times New Roman"/>
          <w:color w:val="000000"/>
        </w:rPr>
        <w:t>19</w:t>
      </w:r>
      <w:r w:rsidR="00A90952">
        <w:rPr>
          <w:rFonts w:ascii="Times New Roman" w:eastAsia="Times New Roman" w:hAnsi="Times New Roman" w:cs="Times New Roman"/>
          <w:color w:val="000000"/>
        </w:rPr>
        <w:t>.</w:t>
      </w:r>
      <w:r w:rsidR="00A90952">
        <w:rPr>
          <w:rFonts w:ascii="Times New Roman" w:eastAsia="Times New Roman" w:hAnsi="Times New Roman" w:cs="Times New Roman"/>
          <w:color w:val="161616"/>
        </w:rPr>
        <w:tab/>
      </w:r>
      <w:r w:rsidR="00A90952" w:rsidRPr="006B2C95">
        <w:rPr>
          <w:rFonts w:ascii="Times New Roman" w:eastAsia="Times New Roman" w:hAnsi="Times New Roman" w:cs="Times New Roman"/>
          <w:color w:val="161616"/>
        </w:rPr>
        <w:t>Discussion and possible approval of Resolution No 2026-100</w:t>
      </w:r>
      <w:r w:rsidR="001A41B6">
        <w:rPr>
          <w:rFonts w:ascii="Times New Roman" w:eastAsia="Times New Roman" w:hAnsi="Times New Roman" w:cs="Times New Roman"/>
          <w:color w:val="161616"/>
        </w:rPr>
        <w:t>6</w:t>
      </w:r>
      <w:r w:rsidR="00A90952" w:rsidRPr="006B2C95">
        <w:rPr>
          <w:rFonts w:ascii="Times New Roman" w:eastAsia="Times New Roman" w:hAnsi="Times New Roman" w:cs="Times New Roman"/>
          <w:color w:val="161616"/>
        </w:rPr>
        <w:t xml:space="preserve"> authorizing the creation of THF Four Corners MM, LLC</w:t>
      </w:r>
      <w:r w:rsidR="006B2C95">
        <w:rPr>
          <w:rFonts w:ascii="Times New Roman" w:eastAsia="Times New Roman" w:hAnsi="Times New Roman" w:cs="Times New Roman"/>
          <w:color w:val="161616"/>
        </w:rPr>
        <w:t xml:space="preserve">, adoption of its bylaws, authorizing the entity to act as the managing member of </w:t>
      </w:r>
      <w:r w:rsidR="006B2C95">
        <w:rPr>
          <w:rFonts w:ascii="Times New Roman" w:hAnsi="Times New Roman"/>
          <w:caps/>
          <w:sz w:val="24"/>
          <w:szCs w:val="24"/>
        </w:rPr>
        <w:t xml:space="preserve">1690 </w:t>
      </w:r>
      <w:r w:rsidR="006B2C95">
        <w:rPr>
          <w:rFonts w:ascii="Times New Roman" w:eastAsia="Times New Roman" w:hAnsi="Times New Roman" w:cs="Times New Roman"/>
          <w:color w:val="161616"/>
        </w:rPr>
        <w:t xml:space="preserve">Farm to Market LLC and conducting the organizational meeting of </w:t>
      </w:r>
      <w:r w:rsidR="006B2C95" w:rsidRPr="006B2C95">
        <w:rPr>
          <w:rFonts w:ascii="Times New Roman" w:eastAsia="Times New Roman" w:hAnsi="Times New Roman" w:cs="Times New Roman"/>
          <w:color w:val="161616"/>
        </w:rPr>
        <w:t>THF Four Corners MM, LLC</w:t>
      </w:r>
      <w:r w:rsidR="006B2C95">
        <w:rPr>
          <w:rFonts w:ascii="Times New Roman" w:eastAsia="Times New Roman" w:hAnsi="Times New Roman" w:cs="Times New Roman"/>
          <w:color w:val="161616"/>
        </w:rPr>
        <w:t>.</w:t>
      </w:r>
      <w:r w:rsidR="006B2C95">
        <w:rPr>
          <w:rFonts w:ascii="Times New Roman" w:hAnsi="Times New Roman"/>
          <w:caps/>
          <w:sz w:val="24"/>
          <w:szCs w:val="24"/>
        </w:rPr>
        <w:t xml:space="preserve"> </w:t>
      </w:r>
    </w:p>
    <w:p w14:paraId="27DE9BF2" w14:textId="77777777" w:rsidR="00C94CC5" w:rsidRDefault="00C94CC5">
      <w:pPr>
        <w:tabs>
          <w:tab w:val="left" w:pos="1580"/>
        </w:tabs>
        <w:rPr>
          <w:rFonts w:ascii="Times New Roman" w:eastAsia="Times New Roman" w:hAnsi="Times New Roman" w:cs="Times New Roman"/>
          <w:color w:val="161616"/>
        </w:rPr>
      </w:pPr>
    </w:p>
    <w:p w14:paraId="22114E42" w14:textId="2359D627" w:rsidR="00C94CC5" w:rsidRDefault="002751B0">
      <w:pPr>
        <w:pBdr>
          <w:top w:val="nil"/>
          <w:left w:val="nil"/>
          <w:bottom w:val="nil"/>
          <w:right w:val="nil"/>
          <w:between w:val="nil"/>
        </w:pBdr>
        <w:ind w:left="1440" w:hanging="1440"/>
        <w:rPr>
          <w:color w:val="000000"/>
          <w:sz w:val="24"/>
          <w:szCs w:val="24"/>
        </w:rPr>
      </w:pPr>
      <w:r>
        <w:rPr>
          <w:rFonts w:ascii="Times New Roman" w:eastAsia="Times New Roman" w:hAnsi="Times New Roman" w:cs="Times New Roman"/>
          <w:b/>
          <w:bCs/>
          <w:color w:val="000000"/>
        </w:rPr>
        <w:t xml:space="preserve">             </w:t>
      </w:r>
      <w:r w:rsidR="00A90952">
        <w:rPr>
          <w:rFonts w:ascii="Times New Roman" w:eastAsia="Times New Roman" w:hAnsi="Times New Roman" w:cs="Times New Roman"/>
          <w:b/>
          <w:bCs/>
          <w:color w:val="000000"/>
        </w:rPr>
        <w:t>B.</w:t>
      </w:r>
      <w:r w:rsidR="00A90952">
        <w:rPr>
          <w:rFonts w:ascii="Times New Roman" w:eastAsia="Times New Roman" w:hAnsi="Times New Roman" w:cs="Times New Roman"/>
          <w:b/>
          <w:bCs/>
        </w:rPr>
        <w:tab/>
      </w:r>
      <w:r w:rsidR="00A90952">
        <w:rPr>
          <w:rFonts w:ascii="Times New Roman" w:eastAsia="Times New Roman" w:hAnsi="Times New Roman" w:cs="Times New Roman"/>
          <w:b/>
          <w:bCs/>
          <w:color w:val="000000"/>
          <w:u w:val="single"/>
        </w:rPr>
        <w:t>THF HOUSING DEVELOPMENT CORPORATION</w:t>
      </w:r>
    </w:p>
    <w:p w14:paraId="0CF40E6D" w14:textId="77777777" w:rsidR="00C94CC5" w:rsidRDefault="00C94CC5">
      <w:pPr>
        <w:tabs>
          <w:tab w:val="left" w:pos="837"/>
          <w:tab w:val="left" w:pos="1566"/>
        </w:tabs>
        <w:jc w:val="both"/>
        <w:rPr>
          <w:rFonts w:ascii="Times New Roman" w:eastAsia="Times New Roman" w:hAnsi="Times New Roman" w:cs="Times New Roman"/>
          <w:b/>
          <w:bCs/>
          <w:color w:val="161616"/>
          <w:u w:val="single"/>
        </w:rPr>
      </w:pPr>
    </w:p>
    <w:p w14:paraId="75B7BFD9" w14:textId="77777777" w:rsidR="005E1BEF" w:rsidRDefault="6EADD6C1" w:rsidP="775B6D05">
      <w:pPr>
        <w:pBdr>
          <w:top w:val="nil"/>
          <w:left w:val="nil"/>
          <w:bottom w:val="nil"/>
          <w:right w:val="nil"/>
          <w:between w:val="nil"/>
        </w:pBdr>
        <w:ind w:left="1590" w:hanging="870"/>
        <w:jc w:val="both"/>
        <w:rPr>
          <w:rFonts w:ascii="Times New Roman" w:eastAsia="Times New Roman" w:hAnsi="Times New Roman" w:cs="Times New Roman"/>
          <w:color w:val="000000"/>
          <w:highlight w:val="white"/>
          <w:lang w:val="en-US"/>
        </w:rPr>
      </w:pPr>
      <w:r w:rsidRPr="775B6D05">
        <w:rPr>
          <w:rFonts w:ascii="Times New Roman" w:eastAsia="Times New Roman" w:hAnsi="Times New Roman" w:cs="Times New Roman"/>
          <w:color w:val="161616"/>
          <w:lang w:val="en-US"/>
        </w:rPr>
        <w:t>1.             Discussion and possible approval of Resolution No. 2026-1001</w:t>
      </w:r>
      <w:r w:rsidRPr="775B6D05">
        <w:rPr>
          <w:rFonts w:ascii="Times New Roman" w:eastAsia="Times New Roman" w:hAnsi="Times New Roman" w:cs="Times New Roman"/>
          <w:color w:val="000000" w:themeColor="text1"/>
          <w:highlight w:val="white"/>
          <w:lang w:val="en-US"/>
        </w:rPr>
        <w:t xml:space="preserve"> by the THF Housing Development</w:t>
      </w:r>
    </w:p>
    <w:p w14:paraId="09DA13EA" w14:textId="3A5B4410" w:rsidR="00C94CC5" w:rsidRDefault="005E1BEF" w:rsidP="001A252D">
      <w:pPr>
        <w:pBdr>
          <w:top w:val="nil"/>
          <w:left w:val="nil"/>
          <w:bottom w:val="nil"/>
          <w:right w:val="nil"/>
          <w:between w:val="nil"/>
        </w:pBdr>
        <w:ind w:left="1590" w:hanging="870"/>
        <w:jc w:val="both"/>
        <w:rPr>
          <w:b/>
          <w:bCs/>
          <w:color w:val="131313"/>
          <w:sz w:val="20"/>
          <w:szCs w:val="20"/>
        </w:rPr>
      </w:pPr>
      <w:r>
        <w:rPr>
          <w:rFonts w:ascii="Times New Roman" w:eastAsia="Times New Roman" w:hAnsi="Times New Roman" w:cs="Times New Roman"/>
          <w:color w:val="000000"/>
          <w:highlight w:val="white"/>
        </w:rPr>
        <w:t xml:space="preserve">              </w:t>
      </w:r>
      <w:r w:rsidR="00A90952">
        <w:rPr>
          <w:rFonts w:ascii="Times New Roman" w:eastAsia="Times New Roman" w:hAnsi="Times New Roman" w:cs="Times New Roman"/>
          <w:color w:val="000000"/>
          <w:highlight w:val="white"/>
        </w:rPr>
        <w:t xml:space="preserve"> </w:t>
      </w:r>
      <w:r w:rsidR="00A90952">
        <w:rPr>
          <w:rFonts w:ascii="Times New Roman" w:eastAsia="Times New Roman" w:hAnsi="Times New Roman" w:cs="Times New Roman"/>
          <w:color w:val="161616"/>
          <w:sz w:val="24"/>
          <w:szCs w:val="24"/>
        </w:rPr>
        <w:t>Corporation’s</w:t>
      </w:r>
      <w:r w:rsidR="00A90952">
        <w:rPr>
          <w:rFonts w:ascii="Times New Roman" w:eastAsia="Times New Roman" w:hAnsi="Times New Roman" w:cs="Times New Roman"/>
          <w:color w:val="000000"/>
          <w:highlight w:val="white"/>
        </w:rPr>
        <w:t xml:space="preserve"> Board of Directors authorizing amendments to and adoption of the Corporate</w:t>
      </w:r>
      <w:r w:rsidR="00A90952">
        <w:rPr>
          <w:rFonts w:ascii="Times New Roman" w:eastAsia="Times New Roman" w:hAnsi="Times New Roman" w:cs="Times New Roman"/>
          <w:color w:val="000000"/>
        </w:rPr>
        <w:t xml:space="preserve"> </w:t>
      </w:r>
      <w:r w:rsidR="00A90952">
        <w:rPr>
          <w:rFonts w:ascii="Times New Roman" w:eastAsia="Times New Roman" w:hAnsi="Times New Roman" w:cs="Times New Roman"/>
          <w:color w:val="000000"/>
          <w:highlight w:val="white"/>
        </w:rPr>
        <w:t>Bylaws of THF Housing Development Corporation</w:t>
      </w:r>
      <w:r>
        <w:rPr>
          <w:rFonts w:ascii="Times New Roman" w:eastAsia="Times New Roman" w:hAnsi="Times New Roman" w:cs="Times New Roman"/>
          <w:color w:val="000000"/>
        </w:rPr>
        <w:t>.</w:t>
      </w:r>
    </w:p>
    <w:p w14:paraId="0E3AA0D9" w14:textId="77777777" w:rsidR="00C94CC5" w:rsidRDefault="00C94CC5" w:rsidP="001A252D">
      <w:pPr>
        <w:tabs>
          <w:tab w:val="left" w:pos="1538"/>
        </w:tabs>
        <w:ind w:left="867" w:hanging="147"/>
        <w:jc w:val="both"/>
        <w:rPr>
          <w:rFonts w:ascii="Times New Roman" w:eastAsia="Times New Roman" w:hAnsi="Times New Roman" w:cs="Times New Roman"/>
          <w:color w:val="000000"/>
        </w:rPr>
      </w:pPr>
    </w:p>
    <w:p w14:paraId="65A5BED4" w14:textId="77777777" w:rsidR="00055401" w:rsidRDefault="6EADD6C1" w:rsidP="775B6D05">
      <w:pPr>
        <w:pBdr>
          <w:top w:val="nil"/>
          <w:left w:val="nil"/>
          <w:bottom w:val="nil"/>
          <w:right w:val="nil"/>
          <w:between w:val="nil"/>
        </w:pBdr>
        <w:ind w:left="1590" w:hanging="870"/>
        <w:jc w:val="both"/>
        <w:rPr>
          <w:rFonts w:ascii="Times New Roman" w:eastAsia="Times New Roman" w:hAnsi="Times New Roman" w:cs="Times New Roman"/>
          <w:color w:val="000000"/>
          <w:highlight w:val="white"/>
          <w:lang w:val="en-US"/>
        </w:rPr>
      </w:pPr>
      <w:r w:rsidRPr="775B6D05">
        <w:rPr>
          <w:rFonts w:ascii="Times New Roman" w:eastAsia="Times New Roman" w:hAnsi="Times New Roman" w:cs="Times New Roman"/>
          <w:color w:val="000000" w:themeColor="text1"/>
          <w:lang w:val="en-US"/>
        </w:rPr>
        <w:t>2.            Discussion and possible approval of Resolution No 2026-1002</w:t>
      </w:r>
      <w:r w:rsidR="3A227BA3" w:rsidRPr="775B6D05">
        <w:rPr>
          <w:rFonts w:ascii="Times New Roman" w:eastAsia="Times New Roman" w:hAnsi="Times New Roman" w:cs="Times New Roman"/>
          <w:color w:val="000000" w:themeColor="text1"/>
          <w:lang w:val="en-US"/>
        </w:rPr>
        <w:t xml:space="preserve"> </w:t>
      </w:r>
      <w:r w:rsidR="3A227BA3" w:rsidRPr="775B6D05">
        <w:rPr>
          <w:rFonts w:ascii="Times New Roman" w:eastAsia="Times New Roman" w:hAnsi="Times New Roman" w:cs="Times New Roman"/>
          <w:color w:val="000000" w:themeColor="text1"/>
          <w:highlight w:val="white"/>
          <w:lang w:val="en-US"/>
        </w:rPr>
        <w:t>by the THF Housing Development</w:t>
      </w:r>
    </w:p>
    <w:p w14:paraId="7A395814" w14:textId="2296AD8C" w:rsidR="00C94CC5" w:rsidRDefault="00055401" w:rsidP="00055401">
      <w:pPr>
        <w:pBdr>
          <w:top w:val="nil"/>
          <w:left w:val="nil"/>
          <w:bottom w:val="nil"/>
          <w:right w:val="nil"/>
          <w:between w:val="nil"/>
        </w:pBdr>
        <w:tabs>
          <w:tab w:val="left" w:pos="1580"/>
        </w:tabs>
        <w:ind w:left="1590" w:hanging="870"/>
        <w:jc w:val="both"/>
        <w:rPr>
          <w:rFonts w:ascii="Times New Roman" w:eastAsia="Times New Roman" w:hAnsi="Times New Roman" w:cs="Times New Roman"/>
          <w:color w:val="161616"/>
        </w:rPr>
      </w:pPr>
      <w:r>
        <w:rPr>
          <w:rFonts w:ascii="Times New Roman" w:eastAsia="Times New Roman" w:hAnsi="Times New Roman" w:cs="Times New Roman"/>
          <w:color w:val="000000"/>
          <w:highlight w:val="white"/>
        </w:rPr>
        <w:t xml:space="preserve">               </w:t>
      </w:r>
      <w:r>
        <w:rPr>
          <w:rFonts w:ascii="Times New Roman" w:eastAsia="Times New Roman" w:hAnsi="Times New Roman" w:cs="Times New Roman"/>
          <w:color w:val="161616"/>
          <w:sz w:val="24"/>
          <w:szCs w:val="24"/>
        </w:rPr>
        <w:t>Corporation’s</w:t>
      </w:r>
      <w:r>
        <w:rPr>
          <w:rFonts w:ascii="Times New Roman" w:eastAsia="Times New Roman" w:hAnsi="Times New Roman" w:cs="Times New Roman"/>
          <w:color w:val="000000"/>
          <w:highlight w:val="white"/>
        </w:rPr>
        <w:t xml:space="preserve"> Board of Directors</w:t>
      </w:r>
      <w:r w:rsidR="00A90952">
        <w:rPr>
          <w:rFonts w:ascii="Times New Roman" w:eastAsia="Times New Roman" w:hAnsi="Times New Roman" w:cs="Times New Roman"/>
          <w:color w:val="000000"/>
        </w:rPr>
        <w:t xml:space="preserve"> </w:t>
      </w:r>
      <w:r w:rsidR="00A90952" w:rsidRPr="006B2C95">
        <w:rPr>
          <w:rFonts w:ascii="Times New Roman" w:eastAsia="Times New Roman" w:hAnsi="Times New Roman" w:cs="Times New Roman"/>
          <w:color w:val="161616"/>
        </w:rPr>
        <w:t>authorizing the creation of THF Four Corners MM, LLC</w:t>
      </w:r>
      <w:r w:rsidR="006B2C95">
        <w:rPr>
          <w:rFonts w:ascii="Times New Roman" w:eastAsia="Times New Roman" w:hAnsi="Times New Roman" w:cs="Times New Roman"/>
          <w:color w:val="161616"/>
        </w:rPr>
        <w:t xml:space="preserve">, adoption of its bylaws, authorizing the entity to act as the managing member of </w:t>
      </w:r>
      <w:r w:rsidR="006B2C95">
        <w:rPr>
          <w:rFonts w:ascii="Times New Roman" w:hAnsi="Times New Roman"/>
          <w:caps/>
          <w:sz w:val="24"/>
          <w:szCs w:val="24"/>
        </w:rPr>
        <w:t xml:space="preserve">1690 </w:t>
      </w:r>
      <w:r w:rsidR="006B2C95">
        <w:rPr>
          <w:rFonts w:ascii="Times New Roman" w:eastAsia="Times New Roman" w:hAnsi="Times New Roman" w:cs="Times New Roman"/>
          <w:color w:val="161616"/>
        </w:rPr>
        <w:t xml:space="preserve">Farm to Market LLC and conducting the organizational meeting of </w:t>
      </w:r>
      <w:r w:rsidR="006B2C95" w:rsidRPr="006B2C95">
        <w:rPr>
          <w:rFonts w:ascii="Times New Roman" w:eastAsia="Times New Roman" w:hAnsi="Times New Roman" w:cs="Times New Roman"/>
          <w:color w:val="161616"/>
        </w:rPr>
        <w:t>THF Four Corners MM, LLC</w:t>
      </w:r>
      <w:r w:rsidR="006B2C95">
        <w:rPr>
          <w:rFonts w:ascii="Times New Roman" w:eastAsia="Times New Roman" w:hAnsi="Times New Roman" w:cs="Times New Roman"/>
          <w:color w:val="161616"/>
        </w:rPr>
        <w:t>.</w:t>
      </w:r>
    </w:p>
    <w:p w14:paraId="462AF84E" w14:textId="77777777" w:rsidR="00C94CC5" w:rsidRDefault="00A90952">
      <w:pPr>
        <w:tabs>
          <w:tab w:val="left" w:pos="1538"/>
        </w:tabs>
        <w:ind w:left="867" w:hanging="867"/>
        <w:rPr>
          <w:rFonts w:ascii="Times New Roman" w:eastAsia="Times New Roman" w:hAnsi="Times New Roman" w:cs="Times New Roman"/>
          <w:color w:val="000000"/>
        </w:rPr>
      </w:pPr>
      <w:r>
        <w:rPr>
          <w:rFonts w:ascii="Times New Roman" w:eastAsia="Times New Roman" w:hAnsi="Times New Roman" w:cs="Times New Roman"/>
          <w:color w:val="000000"/>
        </w:rPr>
        <w:tab/>
      </w:r>
    </w:p>
    <w:p w14:paraId="79849C67" w14:textId="7352B0DF" w:rsidR="00C94CC5" w:rsidRDefault="001A252D">
      <w:pPr>
        <w:pBdr>
          <w:top w:val="nil"/>
          <w:left w:val="nil"/>
          <w:bottom w:val="nil"/>
          <w:right w:val="nil"/>
          <w:between w:val="nil"/>
        </w:pBdr>
        <w:ind w:left="1440" w:hanging="1440"/>
        <w:rPr>
          <w:rFonts w:ascii="Times New Roman" w:eastAsia="Times New Roman" w:hAnsi="Times New Roman" w:cs="Times New Roman"/>
          <w:b/>
          <w:bCs/>
          <w:color w:val="000000"/>
          <w:u w:val="single"/>
        </w:rPr>
      </w:pPr>
      <w:r>
        <w:rPr>
          <w:rFonts w:ascii="Times New Roman" w:eastAsia="Times New Roman" w:hAnsi="Times New Roman" w:cs="Times New Roman"/>
          <w:b/>
          <w:bCs/>
          <w:color w:val="000000"/>
        </w:rPr>
        <w:t xml:space="preserve">             </w:t>
      </w:r>
      <w:r w:rsidR="00A90952">
        <w:rPr>
          <w:rFonts w:ascii="Times New Roman" w:eastAsia="Times New Roman" w:hAnsi="Times New Roman" w:cs="Times New Roman"/>
          <w:b/>
          <w:bCs/>
          <w:color w:val="000000"/>
        </w:rPr>
        <w:t xml:space="preserve">C. </w:t>
      </w:r>
      <w:r w:rsidR="00A90952">
        <w:rPr>
          <w:rFonts w:ascii="Times New Roman" w:eastAsia="Times New Roman" w:hAnsi="Times New Roman" w:cs="Times New Roman"/>
          <w:b/>
          <w:bCs/>
          <w:color w:val="000000"/>
        </w:rPr>
        <w:tab/>
      </w:r>
      <w:r w:rsidR="00A90952">
        <w:rPr>
          <w:rFonts w:ascii="Times New Roman" w:eastAsia="Times New Roman" w:hAnsi="Times New Roman" w:cs="Times New Roman"/>
          <w:b/>
          <w:bCs/>
          <w:color w:val="000000"/>
          <w:u w:val="single"/>
        </w:rPr>
        <w:t>THF HOUSING MANAGEMENT CORPORATION</w:t>
      </w:r>
    </w:p>
    <w:p w14:paraId="6201FF03" w14:textId="77777777" w:rsidR="006B2C95" w:rsidRDefault="006B2C95">
      <w:pPr>
        <w:pBdr>
          <w:top w:val="nil"/>
          <w:left w:val="nil"/>
          <w:bottom w:val="nil"/>
          <w:right w:val="nil"/>
          <w:between w:val="nil"/>
        </w:pBdr>
        <w:ind w:left="1440" w:hanging="1440"/>
        <w:rPr>
          <w:color w:val="000000"/>
          <w:sz w:val="24"/>
          <w:szCs w:val="24"/>
        </w:rPr>
      </w:pPr>
    </w:p>
    <w:p w14:paraId="601841B3" w14:textId="1D1728FC" w:rsidR="00C94CC5" w:rsidRDefault="6EADD6C1" w:rsidP="775B6D05">
      <w:pPr>
        <w:pBdr>
          <w:top w:val="nil"/>
          <w:left w:val="nil"/>
          <w:bottom w:val="nil"/>
          <w:right w:val="nil"/>
          <w:between w:val="nil"/>
        </w:pBdr>
        <w:ind w:left="1590" w:hanging="870"/>
        <w:jc w:val="both"/>
        <w:rPr>
          <w:rFonts w:ascii="Times New Roman" w:eastAsia="Times New Roman" w:hAnsi="Times New Roman" w:cs="Times New Roman"/>
          <w:color w:val="000000"/>
          <w:lang w:val="en-US"/>
        </w:rPr>
      </w:pPr>
      <w:r w:rsidRPr="775B6D05">
        <w:rPr>
          <w:rFonts w:ascii="Times New Roman" w:eastAsia="Times New Roman" w:hAnsi="Times New Roman" w:cs="Times New Roman"/>
          <w:color w:val="000000" w:themeColor="text1"/>
          <w:lang w:val="en-US"/>
        </w:rPr>
        <w:t xml:space="preserve">1. </w:t>
      </w:r>
      <w:r w:rsidR="00A90952">
        <w:tab/>
      </w:r>
      <w:r w:rsidRPr="775B6D05">
        <w:rPr>
          <w:rFonts w:ascii="Times New Roman" w:eastAsia="Times New Roman" w:hAnsi="Times New Roman" w:cs="Times New Roman"/>
          <w:color w:val="000000" w:themeColor="text1"/>
          <w:lang w:val="en-US"/>
        </w:rPr>
        <w:t>Discussion and possible approval of Resolution No. 2026-1001 by the THF Housing Management Corporation’s Board of Directors authorizing amendments to and adoption of the Corporate</w:t>
      </w:r>
      <w:r w:rsidR="5FE030D5" w:rsidRPr="775B6D05">
        <w:rPr>
          <w:rFonts w:ascii="Times New Roman" w:eastAsia="Times New Roman" w:hAnsi="Times New Roman" w:cs="Times New Roman"/>
          <w:color w:val="000000" w:themeColor="text1"/>
          <w:lang w:val="en-US"/>
        </w:rPr>
        <w:t xml:space="preserve"> </w:t>
      </w:r>
      <w:r w:rsidRPr="775B6D05">
        <w:rPr>
          <w:rFonts w:ascii="Times New Roman" w:eastAsia="Times New Roman" w:hAnsi="Times New Roman" w:cs="Times New Roman"/>
          <w:color w:val="000000" w:themeColor="text1"/>
          <w:highlight w:val="white"/>
          <w:lang w:val="en-US"/>
        </w:rPr>
        <w:t>Bylaws of THF Housing Management Corporation</w:t>
      </w:r>
      <w:r w:rsidR="753FD929" w:rsidRPr="775B6D05">
        <w:rPr>
          <w:rFonts w:ascii="Times New Roman" w:eastAsia="Times New Roman" w:hAnsi="Times New Roman" w:cs="Times New Roman"/>
          <w:color w:val="000000" w:themeColor="text1"/>
          <w:lang w:val="en-US"/>
        </w:rPr>
        <w:t>.</w:t>
      </w:r>
    </w:p>
    <w:p w14:paraId="72EE2CF6" w14:textId="77777777" w:rsidR="00C66E87" w:rsidRDefault="00C66E87" w:rsidP="006B2C95">
      <w:pPr>
        <w:pBdr>
          <w:top w:val="nil"/>
          <w:left w:val="nil"/>
          <w:bottom w:val="nil"/>
          <w:right w:val="nil"/>
          <w:between w:val="nil"/>
        </w:pBdr>
        <w:ind w:left="1590" w:hanging="870"/>
        <w:jc w:val="both"/>
        <w:rPr>
          <w:rFonts w:ascii="Times New Roman" w:eastAsia="Times New Roman" w:hAnsi="Times New Roman" w:cs="Times New Roman"/>
          <w:color w:val="000000"/>
        </w:rPr>
      </w:pPr>
    </w:p>
    <w:p w14:paraId="0DA50457" w14:textId="72997AF2" w:rsidR="00C66E87" w:rsidRPr="00C66E87" w:rsidRDefault="753FD929" w:rsidP="775B6D05">
      <w:pPr>
        <w:pBdr>
          <w:top w:val="nil"/>
          <w:left w:val="nil"/>
          <w:bottom w:val="nil"/>
          <w:right w:val="nil"/>
          <w:between w:val="nil"/>
        </w:pBdr>
        <w:ind w:left="1590" w:hanging="870"/>
        <w:jc w:val="both"/>
        <w:rPr>
          <w:rFonts w:ascii="Times New Roman" w:hAnsi="Times New Roman" w:cs="Times New Roman"/>
          <w:color w:val="131313"/>
          <w:lang w:val="en-US"/>
        </w:rPr>
      </w:pPr>
      <w:r w:rsidRPr="775B6D05">
        <w:rPr>
          <w:rFonts w:ascii="Times New Roman" w:hAnsi="Times New Roman" w:cs="Times New Roman"/>
          <w:color w:val="131313"/>
          <w:lang w:val="en-US"/>
        </w:rPr>
        <w:t>2.</w:t>
      </w:r>
      <w:r w:rsidR="00C66E87">
        <w:tab/>
      </w:r>
      <w:r w:rsidRPr="775B6D05">
        <w:rPr>
          <w:rFonts w:ascii="Times New Roman" w:eastAsia="Times New Roman" w:hAnsi="Times New Roman" w:cs="Times New Roman"/>
          <w:color w:val="000000" w:themeColor="text1"/>
          <w:lang w:val="en-US"/>
        </w:rPr>
        <w:t>Discussion and possible approval of Resolution No. 2026-100</w:t>
      </w:r>
      <w:r w:rsidR="796861AD" w:rsidRPr="775B6D05">
        <w:rPr>
          <w:rFonts w:ascii="Times New Roman" w:eastAsia="Times New Roman" w:hAnsi="Times New Roman" w:cs="Times New Roman"/>
          <w:color w:val="000000" w:themeColor="text1"/>
          <w:lang w:val="en-US"/>
        </w:rPr>
        <w:t>2</w:t>
      </w:r>
      <w:r w:rsidRPr="775B6D05">
        <w:rPr>
          <w:rFonts w:ascii="Times New Roman" w:eastAsia="Times New Roman" w:hAnsi="Times New Roman" w:cs="Times New Roman"/>
          <w:color w:val="000000" w:themeColor="text1"/>
          <w:lang w:val="en-US"/>
        </w:rPr>
        <w:t xml:space="preserve"> by the THF Housing Management Corporation’s Board of Directors authorizing amendments to and adoption of the personnel policy of THF Housing Management Corporation to reflect changes in holiday policy.</w:t>
      </w:r>
    </w:p>
    <w:p w14:paraId="4060EE02" w14:textId="47B54185" w:rsidR="00C94CC5" w:rsidRDefault="00A90952" w:rsidP="001A252D">
      <w:pPr>
        <w:tabs>
          <w:tab w:val="left" w:pos="1538"/>
        </w:tabs>
        <w:rPr>
          <w:rFonts w:ascii="Times New Roman" w:eastAsia="Times New Roman" w:hAnsi="Times New Roman" w:cs="Times New Roman"/>
          <w:b/>
          <w:bCs/>
          <w:color w:val="000000"/>
        </w:rPr>
      </w:pPr>
      <w:r>
        <w:rPr>
          <w:rFonts w:ascii="Times New Roman" w:eastAsia="Times New Roman" w:hAnsi="Times New Roman" w:cs="Times New Roman"/>
          <w:color w:val="000000"/>
          <w:highlight w:val="white"/>
        </w:rPr>
        <w:t xml:space="preserve">                        </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b/>
          <w:bCs/>
          <w:color w:val="000000"/>
        </w:rPr>
        <w:t xml:space="preserve">               </w:t>
      </w:r>
    </w:p>
    <w:p w14:paraId="6197A076" w14:textId="650E17C7" w:rsidR="00C94CC5" w:rsidRDefault="001A252D">
      <w:pPr>
        <w:pBdr>
          <w:top w:val="nil"/>
          <w:left w:val="nil"/>
          <w:bottom w:val="nil"/>
          <w:right w:val="nil"/>
          <w:between w:val="nil"/>
        </w:pBdr>
        <w:ind w:left="1440" w:hanging="1440"/>
        <w:rPr>
          <w:b/>
          <w:bCs/>
          <w:color w:val="131313"/>
          <w:sz w:val="20"/>
          <w:szCs w:val="20"/>
        </w:rPr>
      </w:pPr>
      <w:r>
        <w:rPr>
          <w:rFonts w:ascii="Times New Roman" w:eastAsia="Times New Roman" w:hAnsi="Times New Roman" w:cs="Times New Roman"/>
          <w:b/>
          <w:bCs/>
          <w:color w:val="000000"/>
        </w:rPr>
        <w:t xml:space="preserve">            </w:t>
      </w:r>
      <w:r w:rsidR="00453D5D">
        <w:rPr>
          <w:rFonts w:ascii="Times New Roman" w:eastAsia="Times New Roman" w:hAnsi="Times New Roman" w:cs="Times New Roman"/>
          <w:b/>
          <w:bCs/>
          <w:color w:val="000000"/>
        </w:rPr>
        <w:t>D</w:t>
      </w:r>
      <w:r w:rsidR="00A90952">
        <w:rPr>
          <w:rFonts w:ascii="Times New Roman" w:eastAsia="Times New Roman" w:hAnsi="Times New Roman" w:cs="Times New Roman"/>
          <w:b/>
          <w:bCs/>
          <w:color w:val="000000"/>
        </w:rPr>
        <w:t xml:space="preserve">. </w:t>
      </w:r>
      <w:r w:rsidR="00A90952">
        <w:rPr>
          <w:rFonts w:ascii="Times New Roman" w:eastAsia="Times New Roman" w:hAnsi="Times New Roman" w:cs="Times New Roman"/>
          <w:b/>
          <w:bCs/>
          <w:color w:val="000000"/>
        </w:rPr>
        <w:tab/>
      </w:r>
      <w:r w:rsidR="00A90952">
        <w:rPr>
          <w:rFonts w:ascii="Times New Roman" w:eastAsia="Times New Roman" w:hAnsi="Times New Roman" w:cs="Times New Roman"/>
          <w:b/>
          <w:bCs/>
          <w:color w:val="000000"/>
          <w:u w:val="single"/>
        </w:rPr>
        <w:t>SUMMATION AND ADJOURNMENT</w:t>
      </w:r>
    </w:p>
    <w:p w14:paraId="46632A70" w14:textId="77777777" w:rsidR="00C94CC5" w:rsidRDefault="00C94CC5">
      <w:pPr>
        <w:widowControl/>
        <w:tabs>
          <w:tab w:val="left" w:pos="720"/>
        </w:tabs>
        <w:ind w:left="720" w:right="720"/>
        <w:jc w:val="both"/>
        <w:rPr>
          <w:rFonts w:ascii="Times New Roman" w:eastAsia="Times New Roman" w:hAnsi="Times New Roman" w:cs="Times New Roman"/>
        </w:rPr>
      </w:pPr>
    </w:p>
    <w:p w14:paraId="655FE460" w14:textId="77777777" w:rsidR="00C94CC5" w:rsidRDefault="6EADD6C1" w:rsidP="775B6D05">
      <w:pPr>
        <w:widowControl/>
        <w:tabs>
          <w:tab w:val="left" w:pos="720"/>
        </w:tabs>
        <w:ind w:left="720" w:right="720"/>
        <w:jc w:val="both"/>
        <w:rPr>
          <w:rFonts w:ascii="Times New Roman" w:eastAsia="Times New Roman" w:hAnsi="Times New Roman" w:cs="Times New Roman"/>
          <w:lang w:val="en-US"/>
        </w:rPr>
      </w:pPr>
      <w:r w:rsidRPr="775B6D05">
        <w:rPr>
          <w:rFonts w:ascii="Times New Roman" w:eastAsia="Times New Roman" w:hAnsi="Times New Roman" w:cs="Times New Roman"/>
          <w:lang w:val="en-US"/>
        </w:rPr>
        <w:t xml:space="preserve">The Administrative Office of the Texas Housing Foundation is wheelchair accessible and accessible parking is available. Requests for accommodation or interpretive services must be made 48 hours prior to the meeting. Please contact the Office Administrator at (830) 693- 8100 for information or assistance. </w:t>
      </w:r>
    </w:p>
    <w:p w14:paraId="58A178E4" w14:textId="77777777" w:rsidR="002411CE" w:rsidRDefault="002411CE">
      <w:pPr>
        <w:widowControl/>
        <w:tabs>
          <w:tab w:val="left" w:pos="720"/>
        </w:tabs>
        <w:ind w:left="720" w:right="720"/>
        <w:jc w:val="both"/>
        <w:rPr>
          <w:rFonts w:ascii="Times New Roman" w:eastAsia="Times New Roman" w:hAnsi="Times New Roman" w:cs="Times New Roman"/>
          <w:b/>
          <w:bCs/>
          <w:u w:val="single"/>
        </w:rPr>
      </w:pPr>
    </w:p>
    <w:p w14:paraId="0102D218" w14:textId="284D3E82" w:rsidR="00C94CC5" w:rsidRDefault="00A90952">
      <w:pPr>
        <w:widowControl/>
        <w:ind w:left="720" w:right="720"/>
        <w:jc w:val="both"/>
        <w:rPr>
          <w:rFonts w:ascii="Times New Roman" w:eastAsia="Times New Roman" w:hAnsi="Times New Roman" w:cs="Times New Roman"/>
        </w:rPr>
      </w:pPr>
      <w:r>
        <w:rPr>
          <w:rFonts w:ascii="Times New Roman" w:eastAsia="Times New Roman" w:hAnsi="Times New Roman" w:cs="Times New Roman"/>
        </w:rPr>
        <w:t xml:space="preserve">I, </w:t>
      </w:r>
      <w:r w:rsidR="00581DDD">
        <w:rPr>
          <w:rFonts w:ascii="Times New Roman" w:eastAsia="Times New Roman" w:hAnsi="Times New Roman" w:cs="Times New Roman"/>
        </w:rPr>
        <w:t>Dominic Audino</w:t>
      </w:r>
      <w:r>
        <w:rPr>
          <w:rFonts w:ascii="Times New Roman" w:eastAsia="Times New Roman" w:hAnsi="Times New Roman" w:cs="Times New Roman"/>
        </w:rPr>
        <w:t xml:space="preserve">, the undersigned </w:t>
      </w:r>
      <w:r w:rsidR="00581DDD">
        <w:rPr>
          <w:rFonts w:ascii="Times New Roman" w:eastAsia="Times New Roman" w:hAnsi="Times New Roman" w:cs="Times New Roman"/>
        </w:rPr>
        <w:t>General Counsel</w:t>
      </w:r>
      <w:r>
        <w:rPr>
          <w:rFonts w:ascii="Times New Roman" w:eastAsia="Times New Roman" w:hAnsi="Times New Roman" w:cs="Times New Roman"/>
        </w:rPr>
        <w:t xml:space="preserve"> of the Texas Housing Foundation, do certify this Notice of Meeting of the Board of Commissioners of the Texas Housing Foundation was posted by October 21, </w:t>
      </w:r>
      <w:r>
        <w:rPr>
          <w:rFonts w:ascii="Times New Roman" w:eastAsia="Times New Roman" w:hAnsi="Times New Roman" w:cs="Times New Roman"/>
          <w:color w:val="000000"/>
        </w:rPr>
        <w:t>2026,</w:t>
      </w:r>
      <w:r>
        <w:rPr>
          <w:rFonts w:ascii="Times New Roman" w:eastAsia="Times New Roman" w:hAnsi="Times New Roman" w:cs="Times New Roman"/>
        </w:rPr>
        <w:t xml:space="preserve"> before 10:00 a.m. on the Texas Secretary of State’s website, on the glass front door of the Texas Housing Foundation Administrative Office and filed with the County Clerks of Bastrop, Blanco, Burnet, Hays, Llano and Williamson Counties to be posted in a place convenient and readily accessible to the general public at all times and remained posted continuously for at least three business days immediately preceding the day of the meeting.</w:t>
      </w:r>
    </w:p>
    <w:p w14:paraId="644289D4" w14:textId="77777777" w:rsidR="00C94CC5" w:rsidRDefault="00C94CC5">
      <w:pPr>
        <w:widowControl/>
        <w:ind w:left="720" w:right="720"/>
        <w:jc w:val="both"/>
        <w:rPr>
          <w:rFonts w:ascii="Times New Roman" w:eastAsia="Times New Roman" w:hAnsi="Times New Roman" w:cs="Times New Roman"/>
        </w:rPr>
      </w:pPr>
    </w:p>
    <w:p w14:paraId="558F5555" w14:textId="77777777" w:rsidR="00C94CC5" w:rsidRDefault="00C94CC5">
      <w:pPr>
        <w:widowControl/>
        <w:ind w:left="720" w:right="720"/>
        <w:jc w:val="both"/>
        <w:rPr>
          <w:rFonts w:ascii="Times New Roman" w:eastAsia="Times New Roman" w:hAnsi="Times New Roman" w:cs="Times New Roman"/>
        </w:rPr>
      </w:pPr>
    </w:p>
    <w:p w14:paraId="76C984E7" w14:textId="77777777" w:rsidR="00C94CC5" w:rsidRDefault="00A90952">
      <w:pPr>
        <w:widowControl/>
        <w:ind w:left="720" w:right="720"/>
        <w:rPr>
          <w:rFonts w:ascii="Times New Roman" w:eastAsia="Times New Roman" w:hAnsi="Times New Roman" w:cs="Times New Roman"/>
        </w:rPr>
      </w:pPr>
      <w:r>
        <w:rPr>
          <w:rFonts w:ascii="Times New Roman" w:eastAsia="Times New Roman" w:hAnsi="Times New Roman" w:cs="Times New Roman"/>
        </w:rPr>
        <w:t>_________________________________________</w:t>
      </w:r>
    </w:p>
    <w:p w14:paraId="2BFC88C1" w14:textId="0D342DF5" w:rsidR="00C94CC5" w:rsidRDefault="00581DDD" w:rsidP="00581DDD">
      <w:pPr>
        <w:widowControl/>
        <w:ind w:left="720" w:right="720"/>
        <w:rPr>
          <w:b/>
          <w:bCs/>
          <w:color w:val="131313"/>
          <w:sz w:val="20"/>
          <w:szCs w:val="20"/>
        </w:rPr>
      </w:pPr>
      <w:r>
        <w:rPr>
          <w:rFonts w:ascii="Times New Roman" w:eastAsia="Times New Roman" w:hAnsi="Times New Roman" w:cs="Times New Roman"/>
        </w:rPr>
        <w:t>Dominic Audino, General Counsel</w:t>
      </w:r>
    </w:p>
    <w:sectPr w:rsidR="00C94CC5">
      <w:headerReference w:type="even" r:id="rId8"/>
      <w:headerReference w:type="default" r:id="rId9"/>
      <w:footerReference w:type="even" r:id="rId10"/>
      <w:footerReference w:type="default" r:id="rId11"/>
      <w:headerReference w:type="first" r:id="rId12"/>
      <w:footerReference w:type="first" r:id="rId13"/>
      <w:pgSz w:w="12240" w:h="15840"/>
      <w:pgMar w:top="720" w:right="1080" w:bottom="720" w:left="1094"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8D56E" w14:textId="77777777" w:rsidR="00C25A9C" w:rsidRDefault="00C25A9C">
      <w:r>
        <w:separator/>
      </w:r>
    </w:p>
  </w:endnote>
  <w:endnote w:type="continuationSeparator" w:id="0">
    <w:p w14:paraId="5EB82054" w14:textId="77777777" w:rsidR="00C25A9C" w:rsidRDefault="00C25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A58BE7F-7E98-474D-A8CA-27C6C75041D0}"/>
    <w:embedItalic r:id="rId2" w:fontKey="{B2BE6575-0343-4A97-9D15-C033CA4BCDD4}"/>
  </w:font>
  <w:font w:name="Calibri Light">
    <w:panose1 w:val="020F0302020204030204"/>
    <w:charset w:val="00"/>
    <w:family w:val="swiss"/>
    <w:pitch w:val="variable"/>
    <w:sig w:usb0="E4002EFF" w:usb1="C200247B" w:usb2="00000009" w:usb3="00000000" w:csb0="000001FF" w:csb1="00000000"/>
    <w:embedRegular r:id="rId3" w:fontKey="{18C4A3BE-0CB6-4502-924C-8808316DCEB5}"/>
    <w:embedItalic r:id="rId4" w:fontKey="{F682F45E-3E9B-4950-8FE3-C2BD02BF6B25}"/>
  </w:font>
  <w:font w:name="Quattrocento Sans">
    <w:charset w:val="00"/>
    <w:family w:val="swiss"/>
    <w:pitch w:val="variable"/>
    <w:sig w:usb0="800000BF" w:usb1="4000005B" w:usb2="00000000" w:usb3="00000000" w:csb0="00000001" w:csb1="00000000"/>
    <w:embedRegular r:id="rId5" w:fontKey="{5A6D36C9-993C-421A-B68E-4F35C04C967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AF8C" w14:textId="77777777" w:rsidR="00C94CC5" w:rsidRDefault="00C94CC5">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5B567" w14:textId="77777777" w:rsidR="00C94CC5" w:rsidRDefault="00C94CC5">
    <w:pPr>
      <w:pBdr>
        <w:top w:val="nil"/>
        <w:left w:val="nil"/>
        <w:bottom w:val="nil"/>
        <w:right w:val="nil"/>
        <w:between w:val="nil"/>
      </w:pBdr>
      <w:spacing w:line="14" w:lineRule="auto"/>
      <w:rPr>
        <w:rFonts w:ascii="Times New Roman" w:eastAsia="Times New Roman" w:hAnsi="Times New Roman" w:cs="Times New Roman"/>
        <w:color w:val="000000"/>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A8B27" w14:textId="77777777" w:rsidR="00C94CC5" w:rsidRDefault="00C94CC5">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EF179" w14:textId="77777777" w:rsidR="00C25A9C" w:rsidRDefault="00C25A9C">
      <w:r>
        <w:separator/>
      </w:r>
    </w:p>
  </w:footnote>
  <w:footnote w:type="continuationSeparator" w:id="0">
    <w:p w14:paraId="0CC38457" w14:textId="77777777" w:rsidR="00C25A9C" w:rsidRDefault="00C25A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46A37" w14:textId="77777777" w:rsidR="00C94CC5" w:rsidRDefault="00C94CC5">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11D28" w14:textId="77777777" w:rsidR="00C94CC5" w:rsidRDefault="00C94CC5">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B3CCE" w14:textId="77777777" w:rsidR="00C94CC5" w:rsidRDefault="00C94CC5">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E2848"/>
    <w:multiLevelType w:val="multilevel"/>
    <w:tmpl w:val="63F63EFE"/>
    <w:lvl w:ilvl="0">
      <w:start w:val="1"/>
      <w:numFmt w:val="decimal"/>
      <w:lvlText w:val="%1."/>
      <w:lvlJc w:val="left"/>
      <w:pPr>
        <w:ind w:left="1440" w:hanging="720"/>
      </w:pPr>
      <w:rPr>
        <w:rFonts w:ascii="Times New Roman" w:hAnsi="Times New Roman" w:cs="Times New Roman" w:hint="default"/>
        <w:sz w:val="22"/>
        <w:szCs w:val="22"/>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157B5753"/>
    <w:multiLevelType w:val="hybridMultilevel"/>
    <w:tmpl w:val="94D08EF2"/>
    <w:lvl w:ilvl="0" w:tplc="04090001">
      <w:start w:val="1"/>
      <w:numFmt w:val="bullet"/>
      <w:lvlText w:val=""/>
      <w:lvlJc w:val="left"/>
      <w:pPr>
        <w:ind w:left="2295" w:hanging="360"/>
      </w:pPr>
      <w:rPr>
        <w:rFonts w:ascii="Symbol" w:hAnsi="Symbol" w:hint="default"/>
      </w:rPr>
    </w:lvl>
    <w:lvl w:ilvl="1" w:tplc="04090003" w:tentative="1">
      <w:start w:val="1"/>
      <w:numFmt w:val="bullet"/>
      <w:lvlText w:val="o"/>
      <w:lvlJc w:val="left"/>
      <w:pPr>
        <w:ind w:left="3015" w:hanging="360"/>
      </w:pPr>
      <w:rPr>
        <w:rFonts w:ascii="Courier New" w:hAnsi="Courier New" w:cs="Courier New" w:hint="default"/>
      </w:rPr>
    </w:lvl>
    <w:lvl w:ilvl="2" w:tplc="04090005" w:tentative="1">
      <w:start w:val="1"/>
      <w:numFmt w:val="bullet"/>
      <w:lvlText w:val=""/>
      <w:lvlJc w:val="left"/>
      <w:pPr>
        <w:ind w:left="3735" w:hanging="360"/>
      </w:pPr>
      <w:rPr>
        <w:rFonts w:ascii="Wingdings" w:hAnsi="Wingdings" w:hint="default"/>
      </w:rPr>
    </w:lvl>
    <w:lvl w:ilvl="3" w:tplc="04090001" w:tentative="1">
      <w:start w:val="1"/>
      <w:numFmt w:val="bullet"/>
      <w:lvlText w:val=""/>
      <w:lvlJc w:val="left"/>
      <w:pPr>
        <w:ind w:left="4455" w:hanging="360"/>
      </w:pPr>
      <w:rPr>
        <w:rFonts w:ascii="Symbol" w:hAnsi="Symbol" w:hint="default"/>
      </w:rPr>
    </w:lvl>
    <w:lvl w:ilvl="4" w:tplc="04090003" w:tentative="1">
      <w:start w:val="1"/>
      <w:numFmt w:val="bullet"/>
      <w:lvlText w:val="o"/>
      <w:lvlJc w:val="left"/>
      <w:pPr>
        <w:ind w:left="5175" w:hanging="360"/>
      </w:pPr>
      <w:rPr>
        <w:rFonts w:ascii="Courier New" w:hAnsi="Courier New" w:cs="Courier New" w:hint="default"/>
      </w:rPr>
    </w:lvl>
    <w:lvl w:ilvl="5" w:tplc="04090005" w:tentative="1">
      <w:start w:val="1"/>
      <w:numFmt w:val="bullet"/>
      <w:lvlText w:val=""/>
      <w:lvlJc w:val="left"/>
      <w:pPr>
        <w:ind w:left="5895" w:hanging="360"/>
      </w:pPr>
      <w:rPr>
        <w:rFonts w:ascii="Wingdings" w:hAnsi="Wingdings" w:hint="default"/>
      </w:rPr>
    </w:lvl>
    <w:lvl w:ilvl="6" w:tplc="04090001" w:tentative="1">
      <w:start w:val="1"/>
      <w:numFmt w:val="bullet"/>
      <w:lvlText w:val=""/>
      <w:lvlJc w:val="left"/>
      <w:pPr>
        <w:ind w:left="6615" w:hanging="360"/>
      </w:pPr>
      <w:rPr>
        <w:rFonts w:ascii="Symbol" w:hAnsi="Symbol" w:hint="default"/>
      </w:rPr>
    </w:lvl>
    <w:lvl w:ilvl="7" w:tplc="04090003" w:tentative="1">
      <w:start w:val="1"/>
      <w:numFmt w:val="bullet"/>
      <w:lvlText w:val="o"/>
      <w:lvlJc w:val="left"/>
      <w:pPr>
        <w:ind w:left="7335" w:hanging="360"/>
      </w:pPr>
      <w:rPr>
        <w:rFonts w:ascii="Courier New" w:hAnsi="Courier New" w:cs="Courier New" w:hint="default"/>
      </w:rPr>
    </w:lvl>
    <w:lvl w:ilvl="8" w:tplc="04090005" w:tentative="1">
      <w:start w:val="1"/>
      <w:numFmt w:val="bullet"/>
      <w:lvlText w:val=""/>
      <w:lvlJc w:val="left"/>
      <w:pPr>
        <w:ind w:left="8055" w:hanging="360"/>
      </w:pPr>
      <w:rPr>
        <w:rFonts w:ascii="Wingdings" w:hAnsi="Wingdings" w:hint="default"/>
      </w:rPr>
    </w:lvl>
  </w:abstractNum>
  <w:abstractNum w:abstractNumId="2" w15:restartNumberingAfterBreak="0">
    <w:nsid w:val="41727C72"/>
    <w:multiLevelType w:val="hybridMultilevel"/>
    <w:tmpl w:val="F528AA70"/>
    <w:lvl w:ilvl="0" w:tplc="04090001">
      <w:start w:val="1"/>
      <w:numFmt w:val="bullet"/>
      <w:lvlText w:val=""/>
      <w:lvlJc w:val="left"/>
      <w:pPr>
        <w:ind w:left="2304" w:hanging="360"/>
      </w:pPr>
      <w:rPr>
        <w:rFonts w:ascii="Symbol" w:hAnsi="Symbol" w:hint="default"/>
      </w:rPr>
    </w:lvl>
    <w:lvl w:ilvl="1" w:tplc="04090003" w:tentative="1">
      <w:start w:val="1"/>
      <w:numFmt w:val="bullet"/>
      <w:lvlText w:val="o"/>
      <w:lvlJc w:val="left"/>
      <w:pPr>
        <w:ind w:left="3024" w:hanging="360"/>
      </w:pPr>
      <w:rPr>
        <w:rFonts w:ascii="Courier New" w:hAnsi="Courier New" w:cs="Courier New" w:hint="default"/>
      </w:rPr>
    </w:lvl>
    <w:lvl w:ilvl="2" w:tplc="04090005" w:tentative="1">
      <w:start w:val="1"/>
      <w:numFmt w:val="bullet"/>
      <w:lvlText w:val=""/>
      <w:lvlJc w:val="left"/>
      <w:pPr>
        <w:ind w:left="3744" w:hanging="360"/>
      </w:pPr>
      <w:rPr>
        <w:rFonts w:ascii="Wingdings" w:hAnsi="Wingdings" w:hint="default"/>
      </w:rPr>
    </w:lvl>
    <w:lvl w:ilvl="3" w:tplc="04090001" w:tentative="1">
      <w:start w:val="1"/>
      <w:numFmt w:val="bullet"/>
      <w:lvlText w:val=""/>
      <w:lvlJc w:val="left"/>
      <w:pPr>
        <w:ind w:left="4464" w:hanging="360"/>
      </w:pPr>
      <w:rPr>
        <w:rFonts w:ascii="Symbol" w:hAnsi="Symbol" w:hint="default"/>
      </w:rPr>
    </w:lvl>
    <w:lvl w:ilvl="4" w:tplc="04090003" w:tentative="1">
      <w:start w:val="1"/>
      <w:numFmt w:val="bullet"/>
      <w:lvlText w:val="o"/>
      <w:lvlJc w:val="left"/>
      <w:pPr>
        <w:ind w:left="5184" w:hanging="360"/>
      </w:pPr>
      <w:rPr>
        <w:rFonts w:ascii="Courier New" w:hAnsi="Courier New" w:cs="Courier New" w:hint="default"/>
      </w:rPr>
    </w:lvl>
    <w:lvl w:ilvl="5" w:tplc="04090005" w:tentative="1">
      <w:start w:val="1"/>
      <w:numFmt w:val="bullet"/>
      <w:lvlText w:val=""/>
      <w:lvlJc w:val="left"/>
      <w:pPr>
        <w:ind w:left="5904" w:hanging="360"/>
      </w:pPr>
      <w:rPr>
        <w:rFonts w:ascii="Wingdings" w:hAnsi="Wingdings" w:hint="default"/>
      </w:rPr>
    </w:lvl>
    <w:lvl w:ilvl="6" w:tplc="04090001" w:tentative="1">
      <w:start w:val="1"/>
      <w:numFmt w:val="bullet"/>
      <w:lvlText w:val=""/>
      <w:lvlJc w:val="left"/>
      <w:pPr>
        <w:ind w:left="6624" w:hanging="360"/>
      </w:pPr>
      <w:rPr>
        <w:rFonts w:ascii="Symbol" w:hAnsi="Symbol" w:hint="default"/>
      </w:rPr>
    </w:lvl>
    <w:lvl w:ilvl="7" w:tplc="04090003" w:tentative="1">
      <w:start w:val="1"/>
      <w:numFmt w:val="bullet"/>
      <w:lvlText w:val="o"/>
      <w:lvlJc w:val="left"/>
      <w:pPr>
        <w:ind w:left="7344" w:hanging="360"/>
      </w:pPr>
      <w:rPr>
        <w:rFonts w:ascii="Courier New" w:hAnsi="Courier New" w:cs="Courier New" w:hint="default"/>
      </w:rPr>
    </w:lvl>
    <w:lvl w:ilvl="8" w:tplc="04090005" w:tentative="1">
      <w:start w:val="1"/>
      <w:numFmt w:val="bullet"/>
      <w:lvlText w:val=""/>
      <w:lvlJc w:val="left"/>
      <w:pPr>
        <w:ind w:left="8064" w:hanging="360"/>
      </w:pPr>
      <w:rPr>
        <w:rFonts w:ascii="Wingdings" w:hAnsi="Wingdings" w:hint="default"/>
      </w:rPr>
    </w:lvl>
  </w:abstractNum>
  <w:abstractNum w:abstractNumId="3" w15:restartNumberingAfterBreak="0">
    <w:nsid w:val="48B634D6"/>
    <w:multiLevelType w:val="hybridMultilevel"/>
    <w:tmpl w:val="89B8E3C2"/>
    <w:lvl w:ilvl="0" w:tplc="04090001">
      <w:start w:val="1"/>
      <w:numFmt w:val="bullet"/>
      <w:lvlText w:val=""/>
      <w:lvlJc w:val="left"/>
      <w:pPr>
        <w:ind w:left="2295" w:hanging="360"/>
      </w:pPr>
      <w:rPr>
        <w:rFonts w:ascii="Symbol" w:hAnsi="Symbol" w:hint="default"/>
      </w:rPr>
    </w:lvl>
    <w:lvl w:ilvl="1" w:tplc="04090003" w:tentative="1">
      <w:start w:val="1"/>
      <w:numFmt w:val="bullet"/>
      <w:lvlText w:val="o"/>
      <w:lvlJc w:val="left"/>
      <w:pPr>
        <w:ind w:left="3015" w:hanging="360"/>
      </w:pPr>
      <w:rPr>
        <w:rFonts w:ascii="Courier New" w:hAnsi="Courier New" w:cs="Courier New" w:hint="default"/>
      </w:rPr>
    </w:lvl>
    <w:lvl w:ilvl="2" w:tplc="04090005" w:tentative="1">
      <w:start w:val="1"/>
      <w:numFmt w:val="bullet"/>
      <w:lvlText w:val=""/>
      <w:lvlJc w:val="left"/>
      <w:pPr>
        <w:ind w:left="3735" w:hanging="360"/>
      </w:pPr>
      <w:rPr>
        <w:rFonts w:ascii="Wingdings" w:hAnsi="Wingdings" w:hint="default"/>
      </w:rPr>
    </w:lvl>
    <w:lvl w:ilvl="3" w:tplc="04090001" w:tentative="1">
      <w:start w:val="1"/>
      <w:numFmt w:val="bullet"/>
      <w:lvlText w:val=""/>
      <w:lvlJc w:val="left"/>
      <w:pPr>
        <w:ind w:left="4455" w:hanging="360"/>
      </w:pPr>
      <w:rPr>
        <w:rFonts w:ascii="Symbol" w:hAnsi="Symbol" w:hint="default"/>
      </w:rPr>
    </w:lvl>
    <w:lvl w:ilvl="4" w:tplc="04090003" w:tentative="1">
      <w:start w:val="1"/>
      <w:numFmt w:val="bullet"/>
      <w:lvlText w:val="o"/>
      <w:lvlJc w:val="left"/>
      <w:pPr>
        <w:ind w:left="5175" w:hanging="360"/>
      </w:pPr>
      <w:rPr>
        <w:rFonts w:ascii="Courier New" w:hAnsi="Courier New" w:cs="Courier New" w:hint="default"/>
      </w:rPr>
    </w:lvl>
    <w:lvl w:ilvl="5" w:tplc="04090005" w:tentative="1">
      <w:start w:val="1"/>
      <w:numFmt w:val="bullet"/>
      <w:lvlText w:val=""/>
      <w:lvlJc w:val="left"/>
      <w:pPr>
        <w:ind w:left="5895" w:hanging="360"/>
      </w:pPr>
      <w:rPr>
        <w:rFonts w:ascii="Wingdings" w:hAnsi="Wingdings" w:hint="default"/>
      </w:rPr>
    </w:lvl>
    <w:lvl w:ilvl="6" w:tplc="04090001" w:tentative="1">
      <w:start w:val="1"/>
      <w:numFmt w:val="bullet"/>
      <w:lvlText w:val=""/>
      <w:lvlJc w:val="left"/>
      <w:pPr>
        <w:ind w:left="6615" w:hanging="360"/>
      </w:pPr>
      <w:rPr>
        <w:rFonts w:ascii="Symbol" w:hAnsi="Symbol" w:hint="default"/>
      </w:rPr>
    </w:lvl>
    <w:lvl w:ilvl="7" w:tplc="04090003" w:tentative="1">
      <w:start w:val="1"/>
      <w:numFmt w:val="bullet"/>
      <w:lvlText w:val="o"/>
      <w:lvlJc w:val="left"/>
      <w:pPr>
        <w:ind w:left="7335" w:hanging="360"/>
      </w:pPr>
      <w:rPr>
        <w:rFonts w:ascii="Courier New" w:hAnsi="Courier New" w:cs="Courier New" w:hint="default"/>
      </w:rPr>
    </w:lvl>
    <w:lvl w:ilvl="8" w:tplc="04090005" w:tentative="1">
      <w:start w:val="1"/>
      <w:numFmt w:val="bullet"/>
      <w:lvlText w:val=""/>
      <w:lvlJc w:val="left"/>
      <w:pPr>
        <w:ind w:left="8055" w:hanging="360"/>
      </w:pPr>
      <w:rPr>
        <w:rFonts w:ascii="Wingdings" w:hAnsi="Wingdings" w:hint="default"/>
      </w:rPr>
    </w:lvl>
  </w:abstractNum>
  <w:abstractNum w:abstractNumId="4" w15:restartNumberingAfterBreak="0">
    <w:nsid w:val="6F0A33E8"/>
    <w:multiLevelType w:val="multilevel"/>
    <w:tmpl w:val="F49CA3FA"/>
    <w:lvl w:ilvl="0">
      <w:start w:val="1"/>
      <w:numFmt w:val="lowerLetter"/>
      <w:lvlText w:val="%1."/>
      <w:lvlJc w:val="left"/>
      <w:pPr>
        <w:ind w:left="2258" w:hanging="360"/>
      </w:pPr>
    </w:lvl>
    <w:lvl w:ilvl="1">
      <w:start w:val="1"/>
      <w:numFmt w:val="lowerLetter"/>
      <w:lvlText w:val="%2."/>
      <w:lvlJc w:val="left"/>
      <w:pPr>
        <w:ind w:left="2978" w:hanging="360"/>
      </w:pPr>
    </w:lvl>
    <w:lvl w:ilvl="2">
      <w:start w:val="1"/>
      <w:numFmt w:val="lowerRoman"/>
      <w:lvlText w:val="%3."/>
      <w:lvlJc w:val="right"/>
      <w:pPr>
        <w:ind w:left="3698" w:hanging="180"/>
      </w:pPr>
    </w:lvl>
    <w:lvl w:ilvl="3">
      <w:start w:val="1"/>
      <w:numFmt w:val="decimal"/>
      <w:lvlText w:val="%4."/>
      <w:lvlJc w:val="left"/>
      <w:pPr>
        <w:ind w:left="4418" w:hanging="360"/>
      </w:pPr>
    </w:lvl>
    <w:lvl w:ilvl="4">
      <w:start w:val="1"/>
      <w:numFmt w:val="lowerLetter"/>
      <w:lvlText w:val="%5."/>
      <w:lvlJc w:val="left"/>
      <w:pPr>
        <w:ind w:left="5138" w:hanging="360"/>
      </w:pPr>
    </w:lvl>
    <w:lvl w:ilvl="5">
      <w:start w:val="1"/>
      <w:numFmt w:val="lowerRoman"/>
      <w:lvlText w:val="%6."/>
      <w:lvlJc w:val="right"/>
      <w:pPr>
        <w:ind w:left="5858" w:hanging="180"/>
      </w:pPr>
    </w:lvl>
    <w:lvl w:ilvl="6">
      <w:start w:val="1"/>
      <w:numFmt w:val="decimal"/>
      <w:lvlText w:val="%7."/>
      <w:lvlJc w:val="left"/>
      <w:pPr>
        <w:ind w:left="6578" w:hanging="360"/>
      </w:pPr>
    </w:lvl>
    <w:lvl w:ilvl="7">
      <w:start w:val="1"/>
      <w:numFmt w:val="lowerLetter"/>
      <w:lvlText w:val="%8."/>
      <w:lvlJc w:val="left"/>
      <w:pPr>
        <w:ind w:left="7298" w:hanging="360"/>
      </w:pPr>
    </w:lvl>
    <w:lvl w:ilvl="8">
      <w:start w:val="1"/>
      <w:numFmt w:val="lowerRoman"/>
      <w:lvlText w:val="%9."/>
      <w:lvlJc w:val="right"/>
      <w:pPr>
        <w:ind w:left="8018" w:hanging="180"/>
      </w:pPr>
    </w:lvl>
  </w:abstractNum>
  <w:num w:numId="1" w16cid:durableId="1465461900">
    <w:abstractNumId w:val="0"/>
  </w:num>
  <w:num w:numId="2" w16cid:durableId="2097751981">
    <w:abstractNumId w:val="4"/>
  </w:num>
  <w:num w:numId="3" w16cid:durableId="1948273999">
    <w:abstractNumId w:val="1"/>
  </w:num>
  <w:num w:numId="4" w16cid:durableId="686295832">
    <w:abstractNumId w:val="3"/>
  </w:num>
  <w:num w:numId="5" w16cid:durableId="1785494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CC5"/>
    <w:rsid w:val="000139D2"/>
    <w:rsid w:val="00053F8D"/>
    <w:rsid w:val="00055401"/>
    <w:rsid w:val="00122080"/>
    <w:rsid w:val="001A252D"/>
    <w:rsid w:val="001A41B6"/>
    <w:rsid w:val="001B3903"/>
    <w:rsid w:val="002344D7"/>
    <w:rsid w:val="002411CE"/>
    <w:rsid w:val="002751B0"/>
    <w:rsid w:val="002929B4"/>
    <w:rsid w:val="00382C7F"/>
    <w:rsid w:val="003D5473"/>
    <w:rsid w:val="00453D5D"/>
    <w:rsid w:val="00476304"/>
    <w:rsid w:val="00503A93"/>
    <w:rsid w:val="00581DDD"/>
    <w:rsid w:val="005E1BEF"/>
    <w:rsid w:val="00657633"/>
    <w:rsid w:val="006B2C95"/>
    <w:rsid w:val="006C273A"/>
    <w:rsid w:val="0098763B"/>
    <w:rsid w:val="009F6459"/>
    <w:rsid w:val="00A82173"/>
    <w:rsid w:val="00A90952"/>
    <w:rsid w:val="00AC2689"/>
    <w:rsid w:val="00B73092"/>
    <w:rsid w:val="00B97275"/>
    <w:rsid w:val="00B97471"/>
    <w:rsid w:val="00C25A9C"/>
    <w:rsid w:val="00C66E87"/>
    <w:rsid w:val="00C94CC5"/>
    <w:rsid w:val="00C964C4"/>
    <w:rsid w:val="00CC69D7"/>
    <w:rsid w:val="00D94877"/>
    <w:rsid w:val="00DF1ADC"/>
    <w:rsid w:val="00E85D80"/>
    <w:rsid w:val="00F456F4"/>
    <w:rsid w:val="30FD4D99"/>
    <w:rsid w:val="37193E0D"/>
    <w:rsid w:val="3A227BA3"/>
    <w:rsid w:val="3E71A75F"/>
    <w:rsid w:val="4D8BC2EE"/>
    <w:rsid w:val="55A17CC4"/>
    <w:rsid w:val="5FE030D5"/>
    <w:rsid w:val="6253079C"/>
    <w:rsid w:val="6EADD6C1"/>
    <w:rsid w:val="753FD929"/>
    <w:rsid w:val="775B6D05"/>
    <w:rsid w:val="780B8724"/>
    <w:rsid w:val="796861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1F336"/>
  <w15:docId w15:val="{9AA14A8F-A17C-4363-A9D7-20AD4181C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rFonts w:ascii="Calibri" w:eastAsia="Calibri" w:hAnsi="Calibri" w:cs="Calibri"/>
      <w:color w:val="2F5496"/>
      <w:sz w:val="32"/>
      <w:szCs w:val="32"/>
    </w:rPr>
  </w:style>
  <w:style w:type="paragraph" w:styleId="Heading2">
    <w:name w:val="heading 2"/>
    <w:basedOn w:val="Normal"/>
    <w:next w:val="Normal"/>
    <w:link w:val="Heading2Char"/>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ascii="Calibri" w:eastAsia="Calibri" w:hAnsi="Calibri" w:cs="Calibri"/>
      <w:color w:val="1F3863"/>
      <w:sz w:val="24"/>
      <w:szCs w:val="24"/>
    </w:rPr>
  </w:style>
  <w:style w:type="paragraph" w:styleId="Heading4">
    <w:name w:val="heading 4"/>
    <w:basedOn w:val="Normal"/>
    <w:next w:val="Normal"/>
    <w:link w:val="Heading4Char"/>
    <w:uiPriority w:val="9"/>
    <w:semiHidden/>
    <w:unhideWhenUsed/>
    <w:qFormat/>
    <w:pPr>
      <w:keepNext/>
      <w:keepLines/>
      <w:spacing w:before="40"/>
      <w:outlineLvl w:val="3"/>
    </w:pPr>
    <w:rPr>
      <w:rFonts w:ascii="Calibri" w:eastAsia="Calibri" w:hAnsi="Calibri" w:cs="Calibri"/>
      <w:i/>
      <w:iCs/>
      <w:color w:val="2F5496"/>
    </w:rPr>
  </w:style>
  <w:style w:type="paragraph" w:styleId="Heading5">
    <w:name w:val="heading 5"/>
    <w:basedOn w:val="Normal"/>
    <w:next w:val="Normal"/>
    <w:link w:val="Heading5Char"/>
    <w:uiPriority w:val="9"/>
    <w:semiHidden/>
    <w:unhideWhenUsed/>
    <w:qFormat/>
    <w:pPr>
      <w:keepNext/>
      <w:keepLines/>
      <w:spacing w:before="40"/>
      <w:outlineLvl w:val="4"/>
    </w:pPr>
    <w:rPr>
      <w:rFonts w:ascii="Calibri" w:eastAsia="Calibri" w:hAnsi="Calibri" w:cs="Calibri"/>
      <w:color w:val="2F5496"/>
    </w:rPr>
  </w:style>
  <w:style w:type="paragraph" w:styleId="Heading6">
    <w:name w:val="heading 6"/>
    <w:basedOn w:val="Normal"/>
    <w:next w:val="Normal"/>
    <w:link w:val="Heading6Char"/>
    <w:uiPriority w:val="9"/>
    <w:semiHidden/>
    <w:unhideWhenUsed/>
    <w:qFormat/>
    <w:pPr>
      <w:keepNext/>
      <w:keepLines/>
      <w:spacing w:before="40"/>
      <w:outlineLvl w:val="5"/>
    </w:pPr>
    <w:rPr>
      <w:rFonts w:ascii="Calibri" w:eastAsia="Calibri" w:hAnsi="Calibri" w:cs="Calibri"/>
      <w:color w:val="1F3863"/>
    </w:rPr>
  </w:style>
  <w:style w:type="paragraph" w:styleId="Heading7">
    <w:name w:val="heading 7"/>
    <w:basedOn w:val="Normal"/>
    <w:next w:val="Normal"/>
    <w:link w:val="Heading7Char"/>
    <w:uiPriority w:val="9"/>
    <w:semiHidden/>
    <w:unhideWhenUsed/>
    <w:qFormat/>
    <w:rsid w:val="00972A47"/>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72A4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72A4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rPr>
      <w:rFonts w:ascii="Calibri" w:eastAsia="Calibri" w:hAnsi="Calibri" w:cs="Calibri"/>
      <w:sz w:val="56"/>
      <w:szCs w:val="56"/>
    </w:rPr>
  </w:style>
  <w:style w:type="table" w:customStyle="1" w:styleId="TableNormal00">
    <w:name w:val="TableNormal0"/>
    <w:tblPr>
      <w:tblCellMar>
        <w:top w:w="100" w:type="dxa"/>
        <w:left w:w="100" w:type="dxa"/>
        <w:bottom w:w="100" w:type="dxa"/>
        <w:right w:w="100" w:type="dxa"/>
      </w:tblCellMar>
    </w:tblPr>
  </w:style>
  <w:style w:type="paragraph" w:styleId="BodyText">
    <w:name w:val="Body Text"/>
    <w:basedOn w:val="Normal"/>
    <w:link w:val="BodyTextChar"/>
    <w:uiPriority w:val="1"/>
    <w:qFormat/>
    <w:rPr>
      <w:sz w:val="19"/>
      <w:szCs w:val="19"/>
    </w:rPr>
  </w:style>
  <w:style w:type="character" w:customStyle="1" w:styleId="BodyTextChar">
    <w:name w:val="Body Text Char"/>
    <w:basedOn w:val="DefaultParagraphFont"/>
    <w:link w:val="BodyText"/>
    <w:uiPriority w:val="1"/>
    <w:rPr>
      <w:rFonts w:ascii="Arial" w:hAnsi="Arial" w:cs="Arial"/>
      <w:kern w:val="0"/>
    </w:rPr>
  </w:style>
  <w:style w:type="paragraph" w:styleId="ListParagraph">
    <w:name w:val="List Paragraph"/>
    <w:basedOn w:val="Normal"/>
    <w:uiPriority w:val="1"/>
    <w:qFormat/>
    <w:pPr>
      <w:ind w:left="1556" w:hanging="723"/>
    </w:pPr>
    <w:rPr>
      <w:sz w:val="24"/>
      <w:szCs w:val="24"/>
    </w:rPr>
  </w:style>
  <w:style w:type="paragraph" w:customStyle="1" w:styleId="TableParagraph">
    <w:name w:val="Table Paragraph"/>
    <w:basedOn w:val="Normal"/>
    <w:uiPriority w:val="1"/>
    <w:qFormat/>
    <w:pPr>
      <w:spacing w:line="134" w:lineRule="exact"/>
      <w:jc w:val="right"/>
    </w:pPr>
    <w:rPr>
      <w:sz w:val="24"/>
      <w:szCs w:val="24"/>
    </w:rPr>
  </w:style>
  <w:style w:type="paragraph" w:styleId="Header">
    <w:name w:val="header"/>
    <w:basedOn w:val="Normal"/>
    <w:link w:val="HeaderChar"/>
    <w:uiPriority w:val="99"/>
    <w:unhideWhenUsed/>
    <w:rsid w:val="00D64843"/>
    <w:pPr>
      <w:tabs>
        <w:tab w:val="center" w:pos="4680"/>
        <w:tab w:val="right" w:pos="9360"/>
      </w:tabs>
    </w:pPr>
  </w:style>
  <w:style w:type="character" w:customStyle="1" w:styleId="HeaderChar">
    <w:name w:val="Header Char"/>
    <w:basedOn w:val="DefaultParagraphFont"/>
    <w:link w:val="Header"/>
    <w:uiPriority w:val="99"/>
    <w:rsid w:val="00D64843"/>
    <w:rPr>
      <w:rFonts w:ascii="Arial" w:hAnsi="Arial" w:cs="Arial"/>
      <w:kern w:val="0"/>
    </w:rPr>
  </w:style>
  <w:style w:type="paragraph" w:styleId="Footer">
    <w:name w:val="footer"/>
    <w:basedOn w:val="Normal"/>
    <w:link w:val="FooterChar"/>
    <w:uiPriority w:val="99"/>
    <w:unhideWhenUsed/>
    <w:rsid w:val="00D64843"/>
    <w:pPr>
      <w:tabs>
        <w:tab w:val="center" w:pos="4680"/>
        <w:tab w:val="right" w:pos="9360"/>
      </w:tabs>
    </w:pPr>
  </w:style>
  <w:style w:type="character" w:customStyle="1" w:styleId="FooterChar">
    <w:name w:val="Footer Char"/>
    <w:basedOn w:val="DefaultParagraphFont"/>
    <w:link w:val="Footer"/>
    <w:uiPriority w:val="99"/>
    <w:rsid w:val="00D64843"/>
    <w:rPr>
      <w:rFonts w:ascii="Arial" w:hAnsi="Arial" w:cs="Arial"/>
      <w:kern w:val="0"/>
    </w:rPr>
  </w:style>
  <w:style w:type="table" w:styleId="TableGrid">
    <w:name w:val="Table Grid"/>
    <w:basedOn w:val="TableNormal"/>
    <w:uiPriority w:val="39"/>
    <w:rsid w:val="00DF2C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631CB"/>
    <w:pPr>
      <w:widowControl/>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6631CB"/>
  </w:style>
  <w:style w:type="character" w:customStyle="1" w:styleId="eop">
    <w:name w:val="eop"/>
    <w:basedOn w:val="DefaultParagraphFont"/>
    <w:rsid w:val="006631CB"/>
  </w:style>
  <w:style w:type="paragraph" w:styleId="Revision">
    <w:name w:val="Revision"/>
    <w:hidden/>
    <w:uiPriority w:val="99"/>
    <w:semiHidden/>
    <w:rsid w:val="003352ED"/>
  </w:style>
  <w:style w:type="character" w:styleId="CommentReference">
    <w:name w:val="annotation reference"/>
    <w:basedOn w:val="DefaultParagraphFont"/>
    <w:uiPriority w:val="99"/>
    <w:semiHidden/>
    <w:unhideWhenUsed/>
    <w:rsid w:val="00C56C13"/>
    <w:rPr>
      <w:sz w:val="16"/>
      <w:szCs w:val="16"/>
    </w:rPr>
  </w:style>
  <w:style w:type="paragraph" w:styleId="CommentText">
    <w:name w:val="annotation text"/>
    <w:basedOn w:val="Normal"/>
    <w:link w:val="CommentTextChar"/>
    <w:uiPriority w:val="99"/>
    <w:semiHidden/>
    <w:unhideWhenUsed/>
    <w:rsid w:val="00C56C13"/>
    <w:rPr>
      <w:sz w:val="20"/>
      <w:szCs w:val="20"/>
    </w:rPr>
  </w:style>
  <w:style w:type="character" w:customStyle="1" w:styleId="CommentTextChar">
    <w:name w:val="Comment Text Char"/>
    <w:basedOn w:val="DefaultParagraphFont"/>
    <w:link w:val="CommentText"/>
    <w:uiPriority w:val="99"/>
    <w:semiHidden/>
    <w:rsid w:val="00C56C13"/>
    <w:rPr>
      <w:rFonts w:ascii="Arial" w:hAnsi="Arial" w:cs="Arial"/>
      <w:kern w:val="0"/>
      <w:sz w:val="20"/>
      <w:szCs w:val="20"/>
    </w:rPr>
  </w:style>
  <w:style w:type="paragraph" w:styleId="CommentSubject">
    <w:name w:val="annotation subject"/>
    <w:basedOn w:val="CommentText"/>
    <w:next w:val="CommentText"/>
    <w:link w:val="CommentSubjectChar"/>
    <w:uiPriority w:val="99"/>
    <w:semiHidden/>
    <w:unhideWhenUsed/>
    <w:rsid w:val="00C56C13"/>
    <w:rPr>
      <w:b/>
      <w:bCs/>
    </w:rPr>
  </w:style>
  <w:style w:type="character" w:customStyle="1" w:styleId="CommentSubjectChar">
    <w:name w:val="Comment Subject Char"/>
    <w:basedOn w:val="CommentTextChar"/>
    <w:link w:val="CommentSubject"/>
    <w:uiPriority w:val="99"/>
    <w:semiHidden/>
    <w:rsid w:val="00C56C13"/>
    <w:rPr>
      <w:rFonts w:ascii="Arial" w:hAnsi="Arial" w:cs="Arial"/>
      <w:b/>
      <w:bCs/>
      <w:kern w:val="0"/>
      <w:sz w:val="20"/>
      <w:szCs w:val="20"/>
    </w:rPr>
  </w:style>
  <w:style w:type="character" w:styleId="BookTitle">
    <w:name w:val="Book Title"/>
    <w:basedOn w:val="DefaultParagraphFont"/>
    <w:uiPriority w:val="33"/>
    <w:qFormat/>
    <w:rsid w:val="00972A47"/>
    <w:rPr>
      <w:b/>
      <w:bCs/>
      <w:i/>
      <w:iCs/>
      <w:spacing w:val="5"/>
    </w:rPr>
  </w:style>
  <w:style w:type="paragraph" w:styleId="Caption">
    <w:name w:val="caption"/>
    <w:basedOn w:val="Normal"/>
    <w:next w:val="Normal"/>
    <w:uiPriority w:val="35"/>
    <w:semiHidden/>
    <w:unhideWhenUsed/>
    <w:qFormat/>
    <w:rsid w:val="00972A47"/>
    <w:pPr>
      <w:spacing w:after="200"/>
    </w:pPr>
    <w:rPr>
      <w:i/>
      <w:iCs/>
      <w:color w:val="44546A" w:themeColor="text2"/>
      <w:sz w:val="18"/>
      <w:szCs w:val="18"/>
    </w:rPr>
  </w:style>
  <w:style w:type="character" w:styleId="Emphasis">
    <w:name w:val="Emphasis"/>
    <w:basedOn w:val="DefaultParagraphFont"/>
    <w:uiPriority w:val="20"/>
    <w:qFormat/>
    <w:rsid w:val="00972A47"/>
    <w:rPr>
      <w:i/>
      <w:iCs/>
    </w:rPr>
  </w:style>
  <w:style w:type="character" w:customStyle="1" w:styleId="Heading1Char">
    <w:name w:val="Heading 1 Char"/>
    <w:basedOn w:val="DefaultParagraphFont"/>
    <w:link w:val="Heading1"/>
    <w:uiPriority w:val="9"/>
    <w:rsid w:val="00972A47"/>
    <w:rPr>
      <w:rFonts w:asciiTheme="majorHAnsi" w:eastAsiaTheme="majorEastAsia" w:hAnsiTheme="majorHAnsi" w:cstheme="majorBidi"/>
      <w:color w:val="2F5496" w:themeColor="accent1" w:themeShade="BF"/>
      <w:kern w:val="0"/>
      <w:sz w:val="32"/>
      <w:szCs w:val="32"/>
    </w:rPr>
  </w:style>
  <w:style w:type="character" w:customStyle="1" w:styleId="Heading2Char">
    <w:name w:val="Heading 2 Char"/>
    <w:basedOn w:val="DefaultParagraphFont"/>
    <w:link w:val="Heading2"/>
    <w:uiPriority w:val="9"/>
    <w:semiHidden/>
    <w:rsid w:val="00972A47"/>
    <w:rPr>
      <w:rFonts w:asciiTheme="majorHAnsi" w:eastAsiaTheme="majorEastAsia" w:hAnsiTheme="majorHAnsi" w:cstheme="majorBidi"/>
      <w:color w:val="2F5496" w:themeColor="accent1" w:themeShade="BF"/>
      <w:kern w:val="0"/>
      <w:sz w:val="26"/>
      <w:szCs w:val="26"/>
    </w:rPr>
  </w:style>
  <w:style w:type="character" w:customStyle="1" w:styleId="Heading3Char">
    <w:name w:val="Heading 3 Char"/>
    <w:basedOn w:val="DefaultParagraphFont"/>
    <w:link w:val="Heading3"/>
    <w:uiPriority w:val="9"/>
    <w:semiHidden/>
    <w:rsid w:val="00972A47"/>
    <w:rPr>
      <w:rFonts w:asciiTheme="majorHAnsi" w:eastAsiaTheme="majorEastAsia" w:hAnsiTheme="majorHAnsi" w:cstheme="majorBidi"/>
      <w:color w:val="1F3763" w:themeColor="accent1" w:themeShade="7F"/>
      <w:kern w:val="0"/>
      <w:sz w:val="24"/>
      <w:szCs w:val="24"/>
    </w:rPr>
  </w:style>
  <w:style w:type="character" w:customStyle="1" w:styleId="Heading4Char">
    <w:name w:val="Heading 4 Char"/>
    <w:basedOn w:val="DefaultParagraphFont"/>
    <w:link w:val="Heading4"/>
    <w:uiPriority w:val="9"/>
    <w:semiHidden/>
    <w:rsid w:val="00972A47"/>
    <w:rPr>
      <w:rFonts w:asciiTheme="majorHAnsi" w:eastAsiaTheme="majorEastAsia" w:hAnsiTheme="majorHAnsi" w:cstheme="majorBidi"/>
      <w:i/>
      <w:iCs/>
      <w:color w:val="2F5496" w:themeColor="accent1" w:themeShade="BF"/>
      <w:kern w:val="0"/>
    </w:rPr>
  </w:style>
  <w:style w:type="character" w:customStyle="1" w:styleId="Heading5Char">
    <w:name w:val="Heading 5 Char"/>
    <w:basedOn w:val="DefaultParagraphFont"/>
    <w:link w:val="Heading5"/>
    <w:uiPriority w:val="9"/>
    <w:semiHidden/>
    <w:rsid w:val="00972A47"/>
    <w:rPr>
      <w:rFonts w:asciiTheme="majorHAnsi" w:eastAsiaTheme="majorEastAsia" w:hAnsiTheme="majorHAnsi" w:cstheme="majorBidi"/>
      <w:color w:val="2F5496" w:themeColor="accent1" w:themeShade="BF"/>
      <w:kern w:val="0"/>
    </w:rPr>
  </w:style>
  <w:style w:type="character" w:customStyle="1" w:styleId="Heading6Char">
    <w:name w:val="Heading 6 Char"/>
    <w:basedOn w:val="DefaultParagraphFont"/>
    <w:link w:val="Heading6"/>
    <w:uiPriority w:val="9"/>
    <w:semiHidden/>
    <w:rsid w:val="00972A47"/>
    <w:rPr>
      <w:rFonts w:asciiTheme="majorHAnsi" w:eastAsiaTheme="majorEastAsia" w:hAnsiTheme="majorHAnsi" w:cstheme="majorBidi"/>
      <w:color w:val="1F3763" w:themeColor="accent1" w:themeShade="7F"/>
      <w:kern w:val="0"/>
    </w:rPr>
  </w:style>
  <w:style w:type="character" w:customStyle="1" w:styleId="Heading7Char">
    <w:name w:val="Heading 7 Char"/>
    <w:basedOn w:val="DefaultParagraphFont"/>
    <w:link w:val="Heading7"/>
    <w:uiPriority w:val="9"/>
    <w:semiHidden/>
    <w:rsid w:val="00972A47"/>
    <w:rPr>
      <w:rFonts w:asciiTheme="majorHAnsi" w:eastAsiaTheme="majorEastAsia" w:hAnsiTheme="majorHAnsi" w:cstheme="majorBidi"/>
      <w:i/>
      <w:iCs/>
      <w:color w:val="1F3763" w:themeColor="accent1" w:themeShade="7F"/>
      <w:kern w:val="0"/>
    </w:rPr>
  </w:style>
  <w:style w:type="character" w:customStyle="1" w:styleId="Heading8Char">
    <w:name w:val="Heading 8 Char"/>
    <w:basedOn w:val="DefaultParagraphFont"/>
    <w:link w:val="Heading8"/>
    <w:uiPriority w:val="9"/>
    <w:semiHidden/>
    <w:rsid w:val="00972A47"/>
    <w:rPr>
      <w:rFonts w:asciiTheme="majorHAnsi" w:eastAsiaTheme="majorEastAsia" w:hAnsiTheme="majorHAnsi" w:cstheme="majorBidi"/>
      <w:color w:val="272727" w:themeColor="text1" w:themeTint="D8"/>
      <w:kern w:val="0"/>
      <w:sz w:val="21"/>
      <w:szCs w:val="21"/>
    </w:rPr>
  </w:style>
  <w:style w:type="character" w:customStyle="1" w:styleId="Heading9Char">
    <w:name w:val="Heading 9 Char"/>
    <w:basedOn w:val="DefaultParagraphFont"/>
    <w:link w:val="Heading9"/>
    <w:uiPriority w:val="9"/>
    <w:semiHidden/>
    <w:rsid w:val="00972A47"/>
    <w:rPr>
      <w:rFonts w:asciiTheme="majorHAnsi" w:eastAsiaTheme="majorEastAsia" w:hAnsiTheme="majorHAnsi" w:cstheme="majorBidi"/>
      <w:i/>
      <w:iCs/>
      <w:color w:val="272727" w:themeColor="text1" w:themeTint="D8"/>
      <w:kern w:val="0"/>
      <w:sz w:val="21"/>
      <w:szCs w:val="21"/>
    </w:rPr>
  </w:style>
  <w:style w:type="character" w:styleId="IntenseEmphasis">
    <w:name w:val="Intense Emphasis"/>
    <w:basedOn w:val="DefaultParagraphFont"/>
    <w:uiPriority w:val="21"/>
    <w:qFormat/>
    <w:rsid w:val="00972A47"/>
    <w:rPr>
      <w:i/>
      <w:iCs/>
      <w:color w:val="4472C4" w:themeColor="accent1"/>
    </w:rPr>
  </w:style>
  <w:style w:type="paragraph" w:styleId="IntenseQuote">
    <w:name w:val="Intense Quote"/>
    <w:basedOn w:val="Normal"/>
    <w:next w:val="Normal"/>
    <w:link w:val="IntenseQuoteChar"/>
    <w:uiPriority w:val="30"/>
    <w:qFormat/>
    <w:rsid w:val="00972A4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72A47"/>
    <w:rPr>
      <w:rFonts w:ascii="Arial" w:hAnsi="Arial" w:cs="Arial"/>
      <w:i/>
      <w:iCs/>
      <w:color w:val="4472C4" w:themeColor="accent1"/>
      <w:kern w:val="0"/>
    </w:rPr>
  </w:style>
  <w:style w:type="character" w:styleId="IntenseReference">
    <w:name w:val="Intense Reference"/>
    <w:basedOn w:val="DefaultParagraphFont"/>
    <w:uiPriority w:val="32"/>
    <w:qFormat/>
    <w:rsid w:val="00972A47"/>
    <w:rPr>
      <w:b/>
      <w:bCs/>
      <w:smallCaps/>
      <w:color w:val="4472C4" w:themeColor="accent1"/>
      <w:spacing w:val="5"/>
    </w:rPr>
  </w:style>
  <w:style w:type="paragraph" w:styleId="NoSpacing">
    <w:name w:val="No Spacing"/>
    <w:uiPriority w:val="1"/>
    <w:qFormat/>
    <w:rsid w:val="00972A47"/>
    <w:pPr>
      <w:autoSpaceDE w:val="0"/>
      <w:autoSpaceDN w:val="0"/>
      <w:adjustRightInd w:val="0"/>
    </w:pPr>
  </w:style>
  <w:style w:type="paragraph" w:styleId="Quote">
    <w:name w:val="Quote"/>
    <w:basedOn w:val="Normal"/>
    <w:next w:val="Normal"/>
    <w:link w:val="QuoteChar"/>
    <w:uiPriority w:val="29"/>
    <w:qFormat/>
    <w:rsid w:val="00972A4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72A47"/>
    <w:rPr>
      <w:rFonts w:ascii="Arial" w:hAnsi="Arial" w:cs="Arial"/>
      <w:i/>
      <w:iCs/>
      <w:color w:val="404040" w:themeColor="text1" w:themeTint="BF"/>
      <w:kern w:val="0"/>
    </w:rPr>
  </w:style>
  <w:style w:type="character" w:styleId="Strong">
    <w:name w:val="Strong"/>
    <w:basedOn w:val="DefaultParagraphFont"/>
    <w:uiPriority w:val="22"/>
    <w:qFormat/>
    <w:rsid w:val="00972A47"/>
    <w:rPr>
      <w:b/>
      <w:bCs/>
    </w:rPr>
  </w:style>
  <w:style w:type="character" w:customStyle="1" w:styleId="SubtitleChar">
    <w:name w:val="Subtitle Char"/>
    <w:basedOn w:val="DefaultParagraphFont"/>
    <w:link w:val="Subtitle"/>
    <w:uiPriority w:val="11"/>
    <w:rsid w:val="00972A47"/>
    <w:rPr>
      <w:rFonts w:cstheme="minorBidi"/>
      <w:color w:val="5A5A5A" w:themeColor="text1" w:themeTint="A5"/>
      <w:spacing w:val="15"/>
      <w:kern w:val="0"/>
    </w:rPr>
  </w:style>
  <w:style w:type="character" w:styleId="SubtleEmphasis">
    <w:name w:val="Subtle Emphasis"/>
    <w:basedOn w:val="DefaultParagraphFont"/>
    <w:uiPriority w:val="19"/>
    <w:qFormat/>
    <w:rsid w:val="00972A47"/>
    <w:rPr>
      <w:i/>
      <w:iCs/>
      <w:color w:val="404040" w:themeColor="text1" w:themeTint="BF"/>
    </w:rPr>
  </w:style>
  <w:style w:type="character" w:styleId="SubtleReference">
    <w:name w:val="Subtle Reference"/>
    <w:basedOn w:val="DefaultParagraphFont"/>
    <w:uiPriority w:val="31"/>
    <w:qFormat/>
    <w:rsid w:val="00972A47"/>
    <w:rPr>
      <w:smallCaps/>
      <w:color w:val="5A5A5A" w:themeColor="text1" w:themeTint="A5"/>
    </w:rPr>
  </w:style>
  <w:style w:type="character" w:customStyle="1" w:styleId="TitleChar">
    <w:name w:val="Title Char"/>
    <w:basedOn w:val="DefaultParagraphFont"/>
    <w:link w:val="Title"/>
    <w:uiPriority w:val="10"/>
    <w:rsid w:val="00972A4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72A47"/>
    <w:pPr>
      <w:outlineLvl w:val="9"/>
    </w:pPr>
  </w:style>
  <w:style w:type="table" w:customStyle="1" w:styleId="a">
    <w:basedOn w:val="TableNormal"/>
    <w:tblPr>
      <w:tblStyleRowBandSize w:val="1"/>
      <w:tblStyleColBandSize w:val="1"/>
      <w:tblCellMar>
        <w:left w:w="0" w:type="dxa"/>
        <w:right w:w="0" w:type="dxa"/>
      </w:tblCellMar>
    </w:tblPr>
  </w:style>
  <w:style w:type="paragraph" w:styleId="Subtitle">
    <w:name w:val="Subtitle"/>
    <w:basedOn w:val="Normal"/>
    <w:next w:val="Normal"/>
    <w:link w:val="SubtitleChar"/>
    <w:uiPriority w:val="11"/>
    <w:qFormat/>
    <w:pPr>
      <w:spacing w:after="160"/>
    </w:pPr>
    <w:rPr>
      <w:rFonts w:ascii="Calibri" w:eastAsia="Calibri" w:hAnsi="Calibri" w:cs="Calibri"/>
      <w:color w:val="5A5A5A"/>
    </w:rPr>
  </w:style>
  <w:style w:type="table" w:customStyle="1" w:styleId="a0">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s9WghjKMm+3V1Zg+Ieuk1Px2Tg==">CgMxLjA4AHIhMVFZY2tUODdjRmIwN0RQcDlOWmVZRzRrelVoYUxBQWJO</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82042A07677E1D4184A2D6BEC96ADF61" ma:contentTypeVersion="12" ma:contentTypeDescription="Create a new document." ma:contentTypeScope="" ma:versionID="4c042fbe3a3cbf3c84e8b6563bdfddbe">
  <xsd:schema xmlns:xsd="http://www.w3.org/2001/XMLSchema" xmlns:xs="http://www.w3.org/2001/XMLSchema" xmlns:p="http://schemas.microsoft.com/office/2006/metadata/properties" xmlns:ns2="cab6d817-6f37-4d3e-a4df-06af6fa96257" xmlns:ns3="cfbb511f-6fb1-4040-a64f-bc8e64d4c919" targetNamespace="http://schemas.microsoft.com/office/2006/metadata/properties" ma:root="true" ma:fieldsID="05b42b19852a767648b0ed693d54aa36" ns2:_="" ns3:_="">
    <xsd:import namespace="cab6d817-6f37-4d3e-a4df-06af6fa96257"/>
    <xsd:import namespace="cfbb511f-6fb1-4040-a64f-bc8e64d4c919"/>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b6d817-6f37-4d3e-a4df-06af6fa9625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875197c-14f2-4965-8cd6-b053945cc81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bb511f-6fb1-4040-a64f-bc8e64d4c91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0308a8f-51c2-48fb-bfdb-d961fd746754}" ma:internalName="TaxCatchAll" ma:showField="CatchAllData" ma:web="cfbb511f-6fb1-4040-a64f-bc8e64d4c9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ab6d817-6f37-4d3e-a4df-06af6fa96257">
      <Terms xmlns="http://schemas.microsoft.com/office/infopath/2007/PartnerControls"/>
    </lcf76f155ced4ddcb4097134ff3c332f>
    <TaxCatchAll xmlns="cfbb511f-6fb1-4040-a64f-bc8e64d4c919"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8F117B9-9E1E-4468-9395-EAC617582D01}"/>
</file>

<file path=customXml/itemProps3.xml><?xml version="1.0" encoding="utf-8"?>
<ds:datastoreItem xmlns:ds="http://schemas.openxmlformats.org/officeDocument/2006/customXml" ds:itemID="{929AEB9C-0F9C-40E8-9A4C-F638817A795A}"/>
</file>

<file path=customXml/itemProps4.xml><?xml version="1.0" encoding="utf-8"?>
<ds:datastoreItem xmlns:ds="http://schemas.openxmlformats.org/officeDocument/2006/customXml" ds:itemID="{1875C790-454A-467A-BD42-24B0315AA968}"/>
</file>

<file path=docProps/app.xml><?xml version="1.0" encoding="utf-8"?>
<Properties xmlns="http://schemas.openxmlformats.org/officeDocument/2006/extended-properties" xmlns:vt="http://schemas.openxmlformats.org/officeDocument/2006/docPropsVTypes">
  <Template>Normal</Template>
  <TotalTime>7</TotalTime>
  <Pages>3</Pages>
  <Words>1295</Words>
  <Characters>7388</Characters>
  <Application>Microsoft Office Word</Application>
  <DocSecurity>0</DocSecurity>
  <Lines>61</Lines>
  <Paragraphs>17</Paragraphs>
  <ScaleCrop>false</ScaleCrop>
  <Company/>
  <LinksUpToDate>false</LinksUpToDate>
  <CharactersWithSpaces>8666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Dominic Audino</dc:creator>
  <cp:lastModifiedBy>Sarita Smith</cp:lastModifiedBy>
  <cp:revision>4</cp:revision>
  <cp:lastPrinted>2026-10-21T13:37:00Z</cp:lastPrinted>
  <dcterms:created xsi:type="dcterms:W3CDTF">2026-10-21T13:51:00Z</dcterms:created>
  <dcterms:modified xsi:type="dcterms:W3CDTF">2026-10-21T15:19:00Z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0x01010082042A07677E1D4184A2D6BEC96ADF61</vt:lpwstr>
  </property>
</Properties>
</file>